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073" w:rsidRDefault="00C56073" w:rsidP="00C56073">
      <w:pPr>
        <w:spacing w:after="0" w:line="300" w:lineRule="atLeast"/>
        <w:textAlignment w:val="baseline"/>
        <w:outlineLvl w:val="1"/>
        <w:rPr>
          <w:rFonts w:ascii="MuseoSlab500" w:eastAsia="Times New Roman" w:hAnsi="MuseoSlab500" w:cs="Times New Roman"/>
          <w:b/>
          <w:bCs/>
          <w:color w:val="333333"/>
          <w:spacing w:val="-15"/>
          <w:sz w:val="36"/>
          <w:szCs w:val="36"/>
          <w:lang w:eastAsia="es-VE"/>
        </w:rPr>
      </w:pPr>
      <w:r w:rsidRPr="00C56073">
        <w:rPr>
          <w:rFonts w:ascii="MuseoSlab500" w:eastAsia="Times New Roman" w:hAnsi="MuseoSlab500" w:cs="Times New Roman"/>
          <w:b/>
          <w:bCs/>
          <w:color w:val="333333"/>
          <w:spacing w:val="-15"/>
          <w:sz w:val="36"/>
          <w:szCs w:val="36"/>
          <w:lang w:eastAsia="es-VE"/>
        </w:rPr>
        <w:t>Tronco</w:t>
      </w:r>
    </w:p>
    <w:p w:rsidR="00964B5D" w:rsidRPr="00C56073" w:rsidRDefault="00964B5D" w:rsidP="00C56073">
      <w:pPr>
        <w:spacing w:after="0" w:line="300" w:lineRule="atLeast"/>
        <w:textAlignment w:val="baseline"/>
        <w:outlineLvl w:val="1"/>
        <w:rPr>
          <w:rFonts w:ascii="MuseoSlab500" w:eastAsia="Times New Roman" w:hAnsi="MuseoSlab500" w:cs="Times New Roman"/>
          <w:b/>
          <w:bCs/>
          <w:color w:val="333333"/>
          <w:spacing w:val="-15"/>
          <w:sz w:val="36"/>
          <w:szCs w:val="36"/>
          <w:lang w:eastAsia="es-VE"/>
        </w:rPr>
      </w:pPr>
    </w:p>
    <w:p w:rsidR="00C56073" w:rsidRPr="00C56073" w:rsidRDefault="00C56073" w:rsidP="00C56073">
      <w:pPr>
        <w:jc w:val="both"/>
        <w:textAlignment w:val="baseline"/>
        <w:rPr>
          <w:rFonts w:ascii="Georgia" w:eastAsia="Times New Roman" w:hAnsi="Georgia" w:cs="Times New Roman"/>
          <w:color w:val="232323"/>
          <w:sz w:val="32"/>
          <w:szCs w:val="32"/>
          <w:lang w:eastAsia="es-VE"/>
        </w:rPr>
      </w:pPr>
      <w:r w:rsidRPr="00C56073">
        <w:rPr>
          <w:rFonts w:ascii="Georgia" w:eastAsia="Times New Roman" w:hAnsi="Georgia" w:cs="Times New Roman"/>
          <w:color w:val="232323"/>
          <w:sz w:val="32"/>
          <w:szCs w:val="32"/>
          <w:lang w:eastAsia="es-VE"/>
        </w:rPr>
        <w:t>Es la parte del cuerpo que conecta todas las otras partes y aloja a muchos de los órganos internos vitales tales como el corazón, los pulmones, el estómago, el hígado, los riñones y los órganos reproductores. El corazón es considerado el motor del cuerpo humano. Late constantemente y bombea sangre a todo el organismo, distribuyendo el oxígeno y los nutrientes que se necesitan para vivir. Los pulmones nos permiten respirar, mientras que el estómago descompone los alimentos y absorbe los nutrientes.</w:t>
      </w:r>
    </w:p>
    <w:p w:rsidR="00964B5D" w:rsidRPr="00964B5D" w:rsidRDefault="00964B5D" w:rsidP="00964B5D">
      <w:pPr>
        <w:numPr>
          <w:ilvl w:val="0"/>
          <w:numId w:val="1"/>
        </w:numPr>
        <w:spacing w:after="100" w:afterAutospacing="1" w:line="240" w:lineRule="atLeast"/>
        <w:ind w:left="345"/>
        <w:rPr>
          <w:rFonts w:ascii="Arial" w:eastAsia="Times New Roman" w:hAnsi="Arial" w:cs="Arial"/>
          <w:color w:val="000000"/>
          <w:sz w:val="32"/>
          <w:szCs w:val="32"/>
          <w:lang w:eastAsia="es-VE"/>
        </w:rPr>
      </w:pPr>
      <w:r w:rsidRPr="00964B5D">
        <w:rPr>
          <w:rFonts w:ascii="Arial" w:eastAsia="Times New Roman" w:hAnsi="Arial" w:cs="Arial"/>
          <w:color w:val="000000"/>
          <w:sz w:val="32"/>
          <w:szCs w:val="32"/>
          <w:lang w:eastAsia="es-VE"/>
        </w:rPr>
        <w:t>Huesos del tronco</w:t>
      </w:r>
    </w:p>
    <w:p w:rsidR="00964B5D" w:rsidRDefault="00964B5D" w:rsidP="00964B5D">
      <w:pPr>
        <w:spacing w:after="0" w:line="240" w:lineRule="atLeast"/>
        <w:rPr>
          <w:rFonts w:ascii="Arial" w:eastAsia="Times New Roman" w:hAnsi="Arial" w:cs="Arial"/>
          <w:color w:val="000000"/>
          <w:sz w:val="32"/>
          <w:szCs w:val="32"/>
          <w:lang w:eastAsia="es-VE"/>
        </w:rPr>
      </w:pPr>
      <w:r w:rsidRPr="00964B5D">
        <w:rPr>
          <w:rFonts w:ascii="Arial" w:eastAsia="Times New Roman" w:hAnsi="Arial" w:cs="Arial"/>
          <w:color w:val="000000"/>
          <w:sz w:val="32"/>
          <w:szCs w:val="32"/>
          <w:lang w:eastAsia="es-VE"/>
        </w:rPr>
        <w:t>El tronco está constituido por 58 huesos y para su estudio se consideran las partes siguientes: la columna vertebral, las costillas y el esternón.</w:t>
      </w:r>
    </w:p>
    <w:p w:rsidR="00964B5D" w:rsidRPr="00964B5D" w:rsidRDefault="00964B5D" w:rsidP="00964B5D">
      <w:pPr>
        <w:spacing w:after="0" w:line="240" w:lineRule="atLeast"/>
        <w:rPr>
          <w:rFonts w:ascii="Arial" w:eastAsia="Times New Roman" w:hAnsi="Arial" w:cs="Arial"/>
          <w:color w:val="000000"/>
          <w:sz w:val="32"/>
          <w:szCs w:val="32"/>
          <w:lang w:eastAsia="es-VE"/>
        </w:rPr>
      </w:pPr>
    </w:p>
    <w:p w:rsidR="00964B5D" w:rsidRPr="00964B5D" w:rsidRDefault="00964B5D" w:rsidP="00964B5D">
      <w:pPr>
        <w:numPr>
          <w:ilvl w:val="0"/>
          <w:numId w:val="2"/>
        </w:numPr>
        <w:spacing w:after="100" w:afterAutospacing="1" w:line="240" w:lineRule="atLeast"/>
        <w:ind w:left="0"/>
        <w:rPr>
          <w:rFonts w:ascii="Arial" w:eastAsia="Times New Roman" w:hAnsi="Arial" w:cs="Arial"/>
          <w:color w:val="000000"/>
          <w:sz w:val="32"/>
          <w:szCs w:val="32"/>
          <w:lang w:eastAsia="es-VE"/>
        </w:rPr>
      </w:pPr>
      <w:r w:rsidRPr="00964B5D">
        <w:rPr>
          <w:rFonts w:ascii="Arial" w:eastAsia="Times New Roman" w:hAnsi="Arial" w:cs="Arial"/>
          <w:color w:val="000000"/>
          <w:sz w:val="32"/>
          <w:szCs w:val="32"/>
          <w:lang w:eastAsia="es-VE"/>
        </w:rPr>
        <w:t>La columna vertebral:</w:t>
      </w:r>
    </w:p>
    <w:p w:rsidR="00964B5D" w:rsidRDefault="00964B5D" w:rsidP="00964B5D">
      <w:pPr>
        <w:spacing w:after="0" w:line="240" w:lineRule="atLeast"/>
        <w:rPr>
          <w:rFonts w:ascii="Arial" w:eastAsia="Times New Roman" w:hAnsi="Arial" w:cs="Arial"/>
          <w:color w:val="000000"/>
          <w:sz w:val="32"/>
          <w:szCs w:val="32"/>
          <w:lang w:eastAsia="es-VE"/>
        </w:rPr>
      </w:pPr>
      <w:r w:rsidRPr="00964B5D">
        <w:rPr>
          <w:rFonts w:ascii="Arial" w:eastAsia="Times New Roman" w:hAnsi="Arial" w:cs="Arial"/>
          <w:color w:val="000000"/>
          <w:sz w:val="32"/>
          <w:szCs w:val="32"/>
          <w:lang w:eastAsia="es-VE"/>
        </w:rPr>
        <w:t>La columna vertebral constituye el eje del cuerpo y está situada en la línea media posterior del cuerpo. Se extiende desde la base del cráneo hasta la región coxígea. Está constituida por 33 vertebras que se unen por disc</w:t>
      </w:r>
      <w:r>
        <w:rPr>
          <w:rFonts w:ascii="Arial" w:eastAsia="Times New Roman" w:hAnsi="Arial" w:cs="Arial"/>
          <w:color w:val="000000"/>
          <w:sz w:val="32"/>
          <w:szCs w:val="32"/>
          <w:lang w:eastAsia="es-VE"/>
        </w:rPr>
        <w:t xml:space="preserve">os cartilaginosos </w:t>
      </w:r>
      <w:proofErr w:type="spellStart"/>
      <w:r>
        <w:rPr>
          <w:rFonts w:ascii="Arial" w:eastAsia="Times New Roman" w:hAnsi="Arial" w:cs="Arial"/>
          <w:color w:val="000000"/>
          <w:sz w:val="32"/>
          <w:szCs w:val="32"/>
          <w:lang w:eastAsia="es-VE"/>
        </w:rPr>
        <w:t>invertebrales</w:t>
      </w:r>
      <w:proofErr w:type="spellEnd"/>
      <w:r>
        <w:rPr>
          <w:rFonts w:ascii="Arial" w:eastAsia="Times New Roman" w:hAnsi="Arial" w:cs="Arial"/>
          <w:color w:val="000000"/>
          <w:sz w:val="32"/>
          <w:szCs w:val="32"/>
          <w:lang w:eastAsia="es-VE"/>
        </w:rPr>
        <w:t xml:space="preserve"> </w:t>
      </w:r>
      <w:r w:rsidRPr="00964B5D">
        <w:rPr>
          <w:rFonts w:ascii="Arial" w:eastAsia="Times New Roman" w:hAnsi="Arial" w:cs="Arial"/>
          <w:color w:val="000000"/>
          <w:sz w:val="32"/>
          <w:szCs w:val="32"/>
          <w:lang w:eastAsia="es-VE"/>
        </w:rPr>
        <w:t>la columna vertebral está constituida por las vértebras cervicales, dorsales, lumbares, sacras y coxígeas.</w:t>
      </w:r>
    </w:p>
    <w:p w:rsidR="00964B5D" w:rsidRDefault="00964B5D" w:rsidP="00964B5D">
      <w:pPr>
        <w:spacing w:after="0" w:line="240" w:lineRule="atLeast"/>
        <w:rPr>
          <w:rFonts w:ascii="Arial" w:eastAsia="Times New Roman" w:hAnsi="Arial" w:cs="Arial"/>
          <w:color w:val="000000"/>
          <w:sz w:val="32"/>
          <w:szCs w:val="32"/>
          <w:lang w:eastAsia="es-VE"/>
        </w:rPr>
      </w:pPr>
    </w:p>
    <w:p w:rsidR="00964B5D" w:rsidRDefault="0034332F" w:rsidP="0034332F">
      <w:pPr>
        <w:spacing w:after="0" w:line="240" w:lineRule="atLeast"/>
        <w:jc w:val="center"/>
        <w:rPr>
          <w:rFonts w:ascii="Arial" w:eastAsia="Times New Roman" w:hAnsi="Arial" w:cs="Arial"/>
          <w:color w:val="000000"/>
          <w:sz w:val="32"/>
          <w:szCs w:val="32"/>
          <w:lang w:eastAsia="es-VE"/>
        </w:rPr>
      </w:pPr>
      <w:r>
        <w:rPr>
          <w:noProof/>
          <w:lang w:eastAsia="es-VE"/>
        </w:rPr>
        <w:lastRenderedPageBreak/>
        <w:drawing>
          <wp:inline distT="0" distB="0" distL="0" distR="0" wp14:anchorId="707C6926" wp14:editId="11D27F57">
            <wp:extent cx="3991232" cy="6820930"/>
            <wp:effectExtent l="0" t="0" r="9525" b="0"/>
            <wp:docPr id="1"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n relacionad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1177" cy="6820836"/>
                    </a:xfrm>
                    <a:prstGeom prst="rect">
                      <a:avLst/>
                    </a:prstGeom>
                    <a:noFill/>
                    <a:ln>
                      <a:noFill/>
                    </a:ln>
                  </pic:spPr>
                </pic:pic>
              </a:graphicData>
            </a:graphic>
          </wp:inline>
        </w:drawing>
      </w:r>
    </w:p>
    <w:p w:rsidR="00964B5D" w:rsidRDefault="00964B5D" w:rsidP="00964B5D">
      <w:pPr>
        <w:spacing w:after="0" w:line="240" w:lineRule="atLeast"/>
        <w:rPr>
          <w:rFonts w:ascii="Arial" w:eastAsia="Times New Roman" w:hAnsi="Arial" w:cs="Arial"/>
          <w:color w:val="000000"/>
          <w:sz w:val="32"/>
          <w:szCs w:val="32"/>
          <w:lang w:eastAsia="es-VE"/>
        </w:rPr>
      </w:pPr>
    </w:p>
    <w:p w:rsidR="00964B5D" w:rsidRDefault="00964B5D" w:rsidP="00964B5D">
      <w:pPr>
        <w:spacing w:after="0" w:line="240" w:lineRule="atLeast"/>
        <w:rPr>
          <w:rFonts w:ascii="Arial" w:eastAsia="Times New Roman" w:hAnsi="Arial" w:cs="Arial"/>
          <w:color w:val="000000"/>
          <w:sz w:val="32"/>
          <w:szCs w:val="32"/>
          <w:lang w:eastAsia="es-VE"/>
        </w:rPr>
      </w:pPr>
    </w:p>
    <w:p w:rsidR="00964B5D" w:rsidRPr="00964B5D" w:rsidRDefault="00964B5D" w:rsidP="00964B5D">
      <w:pPr>
        <w:spacing w:after="0" w:line="240" w:lineRule="atLeast"/>
        <w:rPr>
          <w:rFonts w:ascii="Arial" w:eastAsia="Times New Roman" w:hAnsi="Arial" w:cs="Arial"/>
          <w:color w:val="000000"/>
          <w:sz w:val="32"/>
          <w:szCs w:val="32"/>
          <w:lang w:eastAsia="es-VE"/>
        </w:rPr>
      </w:pPr>
    </w:p>
    <w:p w:rsidR="00964B5D" w:rsidRPr="00964B5D" w:rsidRDefault="00964B5D" w:rsidP="00964B5D">
      <w:pPr>
        <w:numPr>
          <w:ilvl w:val="0"/>
          <w:numId w:val="3"/>
        </w:numPr>
        <w:spacing w:after="100" w:afterAutospacing="1" w:line="240" w:lineRule="atLeast"/>
        <w:ind w:left="0"/>
        <w:rPr>
          <w:rFonts w:ascii="Arial" w:eastAsia="Times New Roman" w:hAnsi="Arial" w:cs="Arial"/>
          <w:color w:val="000000"/>
          <w:sz w:val="32"/>
          <w:szCs w:val="32"/>
          <w:lang w:eastAsia="es-VE"/>
        </w:rPr>
      </w:pPr>
      <w:r w:rsidRPr="00964B5D">
        <w:rPr>
          <w:rFonts w:ascii="Arial" w:eastAsia="Times New Roman" w:hAnsi="Arial" w:cs="Arial"/>
          <w:color w:val="000000"/>
          <w:sz w:val="32"/>
          <w:szCs w:val="32"/>
          <w:lang w:eastAsia="es-VE"/>
        </w:rPr>
        <w:t>Las costillas</w:t>
      </w:r>
    </w:p>
    <w:p w:rsidR="00964B5D" w:rsidRDefault="00964B5D" w:rsidP="00964B5D">
      <w:pPr>
        <w:spacing w:after="0" w:line="240" w:lineRule="atLeast"/>
        <w:rPr>
          <w:rFonts w:ascii="Arial" w:eastAsia="Times New Roman" w:hAnsi="Arial" w:cs="Arial"/>
          <w:color w:val="000000"/>
          <w:sz w:val="32"/>
          <w:szCs w:val="32"/>
          <w:lang w:eastAsia="es-VE"/>
        </w:rPr>
      </w:pPr>
      <w:r w:rsidRPr="00964B5D">
        <w:rPr>
          <w:rFonts w:ascii="Arial" w:eastAsia="Times New Roman" w:hAnsi="Arial" w:cs="Arial"/>
          <w:color w:val="000000"/>
          <w:sz w:val="32"/>
          <w:szCs w:val="32"/>
          <w:lang w:eastAsia="es-VE"/>
        </w:rPr>
        <w:t xml:space="preserve">Son huesos largos arqueados y planos que se articulan por detrás con la columna vertebral y por delante con el esternón. Son doce pares de los cuales los siete primeros forman las costillas verdaderas, pues se unen directamente al esternón. Los tres siguientes constituyen las costillas falsas, ya que no se unen al esternón sino a los cartílagos de las costillas </w:t>
      </w:r>
      <w:r w:rsidRPr="00964B5D">
        <w:rPr>
          <w:rFonts w:ascii="Arial" w:eastAsia="Times New Roman" w:hAnsi="Arial" w:cs="Arial"/>
          <w:color w:val="000000"/>
          <w:sz w:val="32"/>
          <w:szCs w:val="32"/>
          <w:lang w:eastAsia="es-VE"/>
        </w:rPr>
        <w:lastRenderedPageBreak/>
        <w:t>verdaderas. Los dos últimos pares reciben el nombre de costillas flotantes porque su extremidad anterior queda libre.</w:t>
      </w:r>
    </w:p>
    <w:p w:rsidR="0034332F" w:rsidRDefault="0034332F" w:rsidP="00964B5D">
      <w:pPr>
        <w:spacing w:after="0" w:line="240" w:lineRule="atLeast"/>
        <w:rPr>
          <w:rFonts w:ascii="Arial" w:eastAsia="Times New Roman" w:hAnsi="Arial" w:cs="Arial"/>
          <w:color w:val="000000"/>
          <w:sz w:val="32"/>
          <w:szCs w:val="32"/>
          <w:lang w:eastAsia="es-VE"/>
        </w:rPr>
      </w:pPr>
    </w:p>
    <w:p w:rsidR="00F4341E" w:rsidRDefault="00F4341E" w:rsidP="00964B5D">
      <w:pPr>
        <w:spacing w:after="0" w:line="240" w:lineRule="atLeast"/>
        <w:rPr>
          <w:rFonts w:ascii="Arial" w:eastAsia="Times New Roman" w:hAnsi="Arial" w:cs="Arial"/>
          <w:color w:val="000000"/>
          <w:sz w:val="32"/>
          <w:szCs w:val="32"/>
          <w:lang w:eastAsia="es-VE"/>
        </w:rPr>
      </w:pPr>
      <w:r>
        <w:rPr>
          <w:noProof/>
          <w:lang w:eastAsia="es-VE"/>
        </w:rPr>
        <mc:AlternateContent>
          <mc:Choice Requires="wps">
            <w:drawing>
              <wp:inline distT="0" distB="0" distL="0" distR="0" wp14:anchorId="0EF9E889" wp14:editId="2E270EB3">
                <wp:extent cx="308610" cy="308610"/>
                <wp:effectExtent l="0" t="0" r="0" b="0"/>
                <wp:docPr id="4" name="AutoShape 4" descr="Resultado de imagen para las costillas y sus part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ción: Resultado de imagen para las costillas y sus partes"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" filled="f" stroked="f">
                <o:lock v:ext="edit" aspectratio="t"/>
                <w10:anchorlock/>
              </v:rect>
            </w:pict>
          </mc:Fallback>
        </mc:AlternateContent>
      </w:r>
      <w:r>
        <w:rPr>
          <w:noProof/>
          <w:lang w:eastAsia="es-VE"/>
        </w:rPr>
        <mc:AlternateContent>
          <mc:Choice Requires="wps">
            <w:drawing>
              <wp:inline distT="0" distB="0" distL="0" distR="0" wp14:anchorId="087AC0BA" wp14:editId="720D96BF">
                <wp:extent cx="308610" cy="308610"/>
                <wp:effectExtent l="0" t="0" r="0" b="0"/>
                <wp:docPr id="11" name="AutoShape 12" descr="Resultado de imagen para las costillas y sus part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Descripción: Resultado de imagen para las costillas y sus partes"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" filled="f" stroked="f">
                <o:lock v:ext="edit" aspectratio="t"/>
                <w10:anchorlock/>
              </v:rect>
            </w:pict>
          </mc:Fallback>
        </mc:AlternateContent>
      </w:r>
      <w:r>
        <w:rPr>
          <w:noProof/>
          <w:lang w:eastAsia="es-VE"/>
        </w:rPr>
        <mc:AlternateContent>
          <mc:Choice Requires="wps">
            <w:drawing>
              <wp:inline distT="0" distB="0" distL="0" distR="0" wp14:anchorId="4A00D4CF" wp14:editId="1CF0EEE1">
                <wp:extent cx="308610" cy="308610"/>
                <wp:effectExtent l="0" t="0" r="0" b="0"/>
                <wp:docPr id="6" name="AutoShape 6" descr="Resultado de imagen para las costillas y sus part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escripción: Resultado de imagen para las costillas y sus partes"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" filled="f" stroked="f">
                <o:lock v:ext="edit" aspectratio="t"/>
                <w10:anchorlock/>
              </v:rect>
            </w:pict>
          </mc:Fallback>
        </mc:AlternateContent>
      </w:r>
    </w:p>
    <w:p w:rsidR="0034332F" w:rsidRDefault="0034332F" w:rsidP="00964B5D">
      <w:pPr>
        <w:spacing w:after="0" w:line="240" w:lineRule="atLeast"/>
        <w:rPr>
          <w:rFonts w:ascii="Arial" w:eastAsia="Times New Roman" w:hAnsi="Arial" w:cs="Arial"/>
          <w:color w:val="000000"/>
          <w:sz w:val="32"/>
          <w:szCs w:val="32"/>
          <w:lang w:eastAsia="es-VE"/>
        </w:rPr>
      </w:pPr>
    </w:p>
    <w:p w:rsidR="00C37705" w:rsidRDefault="00BF6F2D" w:rsidP="00964B5D">
      <w:pPr>
        <w:spacing w:after="0" w:line="240" w:lineRule="atLeast"/>
        <w:rPr>
          <w:rFonts w:ascii="Arial" w:eastAsia="Times New Roman" w:hAnsi="Arial" w:cs="Arial"/>
          <w:color w:val="000000"/>
          <w:sz w:val="32"/>
          <w:szCs w:val="32"/>
          <w:lang w:eastAsia="es-VE"/>
        </w:rPr>
      </w:pPr>
      <w:r>
        <w:rPr>
          <w:noProof/>
          <w:lang w:eastAsia="es-VE"/>
        </w:rPr>
        <w:drawing>
          <wp:inline distT="0" distB="0" distL="0" distR="0" wp14:anchorId="08038002" wp14:editId="09527C3C">
            <wp:extent cx="6610865" cy="6030097"/>
            <wp:effectExtent l="0" t="0" r="0" b="8890"/>
            <wp:docPr id="2" name="Imagen 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n relacionad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0783" cy="6030022"/>
                    </a:xfrm>
                    <a:prstGeom prst="rect">
                      <a:avLst/>
                    </a:prstGeom>
                    <a:noFill/>
                    <a:ln>
                      <a:noFill/>
                    </a:ln>
                  </pic:spPr>
                </pic:pic>
              </a:graphicData>
            </a:graphic>
          </wp:inline>
        </w:drawing>
      </w:r>
    </w:p>
    <w:p w:rsidR="00C37705" w:rsidRDefault="00C37705" w:rsidP="00C37705">
      <w:pPr>
        <w:rPr>
          <w:rFonts w:ascii="Arial" w:eastAsia="Times New Roman" w:hAnsi="Arial" w:cs="Arial"/>
          <w:sz w:val="32"/>
          <w:szCs w:val="32"/>
          <w:lang w:eastAsia="es-VE"/>
        </w:rPr>
      </w:pPr>
    </w:p>
    <w:p w:rsidR="00F4341E" w:rsidRDefault="00C37705" w:rsidP="00C37705">
      <w:pPr>
        <w:rPr>
          <w:rFonts w:ascii="Helvetica" w:hAnsi="Helvetica"/>
          <w:color w:val="050505"/>
          <w:sz w:val="32"/>
          <w:szCs w:val="32"/>
          <w:shd w:val="clear" w:color="auto" w:fill="FFFFFF"/>
        </w:rPr>
      </w:pPr>
      <w:r>
        <w:rPr>
          <w:rStyle w:val="Textoennegrita"/>
          <w:rFonts w:ascii="Helvetica" w:hAnsi="Helvetica"/>
          <w:color w:val="050505"/>
          <w:sz w:val="32"/>
          <w:szCs w:val="32"/>
          <w:bdr w:val="none" w:sz="0" w:space="0" w:color="auto" w:frame="1"/>
          <w:shd w:val="clear" w:color="auto" w:fill="FFFFFF"/>
        </w:rPr>
        <w:t>La caja</w:t>
      </w:r>
      <w:r w:rsidRPr="00C37705">
        <w:rPr>
          <w:rStyle w:val="Textoennegrita"/>
          <w:rFonts w:ascii="Helvetica" w:hAnsi="Helvetica"/>
          <w:color w:val="050505"/>
          <w:sz w:val="32"/>
          <w:szCs w:val="32"/>
          <w:bdr w:val="none" w:sz="0" w:space="0" w:color="auto" w:frame="1"/>
          <w:shd w:val="clear" w:color="auto" w:fill="FFFFFF"/>
        </w:rPr>
        <w:t xml:space="preserve"> torácica.</w:t>
      </w:r>
      <w:r w:rsidRPr="00C37705">
        <w:rPr>
          <w:rStyle w:val="apple-converted-space"/>
          <w:rFonts w:ascii="Helvetica" w:hAnsi="Helvetica"/>
          <w:color w:val="050505"/>
          <w:sz w:val="32"/>
          <w:szCs w:val="32"/>
          <w:shd w:val="clear" w:color="auto" w:fill="FFFFFF"/>
        </w:rPr>
        <w:t> </w:t>
      </w:r>
      <w:r w:rsidRPr="00C37705">
        <w:rPr>
          <w:rFonts w:ascii="Helvetica" w:hAnsi="Helvetica"/>
          <w:color w:val="050505"/>
          <w:sz w:val="32"/>
          <w:szCs w:val="32"/>
          <w:shd w:val="clear" w:color="auto" w:fill="FFFFFF"/>
        </w:rPr>
        <w:t xml:space="preserve">Se compone fundamentalmente por huesos (vértebras, costillas y esternón) y músculos. Está </w:t>
      </w:r>
      <w:r w:rsidRPr="00C37705">
        <w:rPr>
          <w:rFonts w:ascii="Helvetica" w:hAnsi="Helvetica"/>
          <w:color w:val="050505"/>
          <w:sz w:val="32"/>
          <w:szCs w:val="32"/>
          <w:shd w:val="clear" w:color="auto" w:fill="FFFFFF"/>
        </w:rPr>
        <w:t>configurado</w:t>
      </w:r>
      <w:r w:rsidRPr="00C37705">
        <w:rPr>
          <w:rFonts w:ascii="Helvetica" w:hAnsi="Helvetica"/>
          <w:color w:val="050505"/>
          <w:sz w:val="32"/>
          <w:szCs w:val="32"/>
          <w:shd w:val="clear" w:color="auto" w:fill="FFFFFF"/>
        </w:rPr>
        <w:t xml:space="preserve"> de tal modo que su volumen varía durante la respiración. El tórax está formado por un total de 37 huesos.</w:t>
      </w:r>
    </w:p>
    <w:p w:rsidR="00C37705" w:rsidRDefault="00C37705" w:rsidP="00C37705">
      <w:pPr>
        <w:rPr>
          <w:rStyle w:val="apple-converted-space"/>
          <w:rFonts w:ascii="Arial" w:hAnsi="Arial" w:cs="Arial"/>
          <w:color w:val="303030"/>
          <w:sz w:val="32"/>
          <w:szCs w:val="32"/>
          <w:shd w:val="clear" w:color="auto" w:fill="FFFFFF"/>
        </w:rPr>
      </w:pPr>
      <w:r w:rsidRPr="00C37705">
        <w:rPr>
          <w:rFonts w:ascii="Arial" w:hAnsi="Arial" w:cs="Arial"/>
          <w:color w:val="303030"/>
          <w:sz w:val="32"/>
          <w:szCs w:val="32"/>
          <w:shd w:val="clear" w:color="auto" w:fill="FFFFFF"/>
        </w:rPr>
        <w:lastRenderedPageBreak/>
        <w:t>La caja torácica es una parte del</w:t>
      </w:r>
      <w:r w:rsidRPr="00C37705">
        <w:rPr>
          <w:rStyle w:val="apple-converted-space"/>
          <w:rFonts w:ascii="Arial" w:hAnsi="Arial" w:cs="Arial"/>
          <w:color w:val="303030"/>
          <w:sz w:val="32"/>
          <w:szCs w:val="32"/>
          <w:shd w:val="clear" w:color="auto" w:fill="FFFFFF"/>
        </w:rPr>
        <w:t> </w:t>
      </w:r>
      <w:hyperlink r:id="rId9" w:history="1">
        <w:r w:rsidRPr="00C37705">
          <w:rPr>
            <w:rStyle w:val="Hipervnculo"/>
            <w:rFonts w:ascii="Arial" w:hAnsi="Arial" w:cs="Arial"/>
            <w:color w:val="3487BC"/>
            <w:sz w:val="32"/>
            <w:szCs w:val="32"/>
            <w:shd w:val="clear" w:color="auto" w:fill="FFFFFF"/>
          </w:rPr>
          <w:t>cuerpo humano</w:t>
        </w:r>
      </w:hyperlink>
      <w:r w:rsidRPr="00C37705">
        <w:rPr>
          <w:rStyle w:val="apple-converted-space"/>
          <w:rFonts w:ascii="Arial" w:hAnsi="Arial" w:cs="Arial"/>
          <w:color w:val="303030"/>
          <w:sz w:val="32"/>
          <w:szCs w:val="32"/>
          <w:shd w:val="clear" w:color="auto" w:fill="FFFFFF"/>
        </w:rPr>
        <w:t> </w:t>
      </w:r>
      <w:r w:rsidRPr="00C37705">
        <w:rPr>
          <w:rFonts w:ascii="Arial" w:hAnsi="Arial" w:cs="Arial"/>
          <w:color w:val="303030"/>
          <w:sz w:val="32"/>
          <w:szCs w:val="32"/>
          <w:shd w:val="clear" w:color="auto" w:fill="FFFFFF"/>
        </w:rPr>
        <w:t>que está formada por los</w:t>
      </w:r>
      <w:r w:rsidRPr="00C37705">
        <w:rPr>
          <w:rStyle w:val="apple-converted-space"/>
          <w:rFonts w:ascii="Arial" w:hAnsi="Arial" w:cs="Arial"/>
          <w:color w:val="303030"/>
          <w:sz w:val="32"/>
          <w:szCs w:val="32"/>
          <w:shd w:val="clear" w:color="auto" w:fill="FFFFFF"/>
        </w:rPr>
        <w:t> </w:t>
      </w:r>
      <w:hyperlink r:id="rId10" w:history="1">
        <w:r w:rsidRPr="00C37705">
          <w:rPr>
            <w:rStyle w:val="Hipervnculo"/>
            <w:rFonts w:ascii="Arial" w:hAnsi="Arial" w:cs="Arial"/>
            <w:color w:val="3487BC"/>
            <w:sz w:val="32"/>
            <w:szCs w:val="32"/>
            <w:shd w:val="clear" w:color="auto" w:fill="FFFFFF"/>
          </w:rPr>
          <w:t>huesos</w:t>
        </w:r>
      </w:hyperlink>
      <w:r w:rsidRPr="00C37705">
        <w:rPr>
          <w:rStyle w:val="apple-converted-space"/>
          <w:rFonts w:ascii="Arial" w:hAnsi="Arial" w:cs="Arial"/>
          <w:color w:val="303030"/>
          <w:sz w:val="32"/>
          <w:szCs w:val="32"/>
          <w:shd w:val="clear" w:color="auto" w:fill="FFFFFF"/>
        </w:rPr>
        <w:t> </w:t>
      </w:r>
      <w:r w:rsidRPr="00C37705">
        <w:rPr>
          <w:rFonts w:ascii="Arial" w:hAnsi="Arial" w:cs="Arial"/>
          <w:color w:val="303030"/>
          <w:sz w:val="32"/>
          <w:szCs w:val="32"/>
          <w:shd w:val="clear" w:color="auto" w:fill="FFFFFF"/>
        </w:rPr>
        <w:t>del tórax. Se compone de doce vértebras, doce pares de</w:t>
      </w:r>
      <w:r w:rsidRPr="00C37705">
        <w:rPr>
          <w:rStyle w:val="apple-converted-space"/>
          <w:rFonts w:ascii="Arial" w:hAnsi="Arial" w:cs="Arial"/>
          <w:color w:val="303030"/>
          <w:sz w:val="32"/>
          <w:szCs w:val="32"/>
          <w:shd w:val="clear" w:color="auto" w:fill="FFFFFF"/>
        </w:rPr>
        <w:t> </w:t>
      </w:r>
      <w:hyperlink r:id="rId11" w:history="1">
        <w:r w:rsidRPr="00C37705">
          <w:rPr>
            <w:rStyle w:val="Hipervnculo"/>
            <w:rFonts w:ascii="Arial" w:hAnsi="Arial" w:cs="Arial"/>
            <w:color w:val="3487BC"/>
            <w:sz w:val="32"/>
            <w:szCs w:val="32"/>
            <w:shd w:val="clear" w:color="auto" w:fill="FFFFFF"/>
          </w:rPr>
          <w:t>costillas</w:t>
        </w:r>
      </w:hyperlink>
      <w:r w:rsidRPr="00C37705">
        <w:rPr>
          <w:rStyle w:val="apple-converted-space"/>
          <w:rFonts w:ascii="Arial" w:hAnsi="Arial" w:cs="Arial"/>
          <w:color w:val="303030"/>
          <w:sz w:val="32"/>
          <w:szCs w:val="32"/>
          <w:shd w:val="clear" w:color="auto" w:fill="FFFFFF"/>
        </w:rPr>
        <w:t> </w:t>
      </w:r>
      <w:r w:rsidRPr="00C37705">
        <w:rPr>
          <w:rFonts w:ascii="Arial" w:hAnsi="Arial" w:cs="Arial"/>
          <w:color w:val="303030"/>
          <w:sz w:val="32"/>
          <w:szCs w:val="32"/>
          <w:shd w:val="clear" w:color="auto" w:fill="FFFFFF"/>
        </w:rPr>
        <w:t>y el</w:t>
      </w:r>
      <w:r w:rsidRPr="00C37705">
        <w:rPr>
          <w:rStyle w:val="apple-converted-space"/>
          <w:rFonts w:ascii="Arial" w:hAnsi="Arial" w:cs="Arial"/>
          <w:color w:val="303030"/>
          <w:sz w:val="32"/>
          <w:szCs w:val="32"/>
          <w:shd w:val="clear" w:color="auto" w:fill="FFFFFF"/>
        </w:rPr>
        <w:t> </w:t>
      </w:r>
      <w:hyperlink r:id="rId12" w:history="1">
        <w:r w:rsidRPr="00C37705">
          <w:rPr>
            <w:rStyle w:val="Hipervnculo"/>
            <w:rFonts w:ascii="Arial" w:hAnsi="Arial" w:cs="Arial"/>
            <w:color w:val="3487BC"/>
            <w:sz w:val="32"/>
            <w:szCs w:val="32"/>
            <w:shd w:val="clear" w:color="auto" w:fill="FFFFFF"/>
          </w:rPr>
          <w:t>esternón</w:t>
        </w:r>
      </w:hyperlink>
      <w:r w:rsidRPr="00C37705">
        <w:rPr>
          <w:rFonts w:ascii="Arial" w:hAnsi="Arial" w:cs="Arial"/>
          <w:color w:val="303030"/>
          <w:sz w:val="32"/>
          <w:szCs w:val="32"/>
          <w:shd w:val="clear" w:color="auto" w:fill="FFFFFF"/>
        </w:rPr>
        <w:t>. La caja torácica tiene la función de proteger los</w:t>
      </w:r>
      <w:r w:rsidRPr="00C37705">
        <w:rPr>
          <w:rStyle w:val="apple-converted-space"/>
          <w:rFonts w:ascii="Arial" w:hAnsi="Arial" w:cs="Arial"/>
          <w:color w:val="303030"/>
          <w:sz w:val="32"/>
          <w:szCs w:val="32"/>
          <w:shd w:val="clear" w:color="auto" w:fill="FFFFFF"/>
        </w:rPr>
        <w:t> </w:t>
      </w:r>
      <w:hyperlink r:id="rId13" w:history="1">
        <w:r w:rsidRPr="00C37705">
          <w:rPr>
            <w:rStyle w:val="Hipervnculo"/>
            <w:rFonts w:ascii="Arial" w:hAnsi="Arial" w:cs="Arial"/>
            <w:color w:val="3487BC"/>
            <w:sz w:val="32"/>
            <w:szCs w:val="32"/>
            <w:shd w:val="clear" w:color="auto" w:fill="FFFFFF"/>
          </w:rPr>
          <w:t>pulmones</w:t>
        </w:r>
      </w:hyperlink>
      <w:r w:rsidRPr="00C37705">
        <w:rPr>
          <w:rFonts w:ascii="Arial" w:hAnsi="Arial" w:cs="Arial"/>
          <w:color w:val="303030"/>
          <w:sz w:val="32"/>
          <w:szCs w:val="32"/>
          <w:shd w:val="clear" w:color="auto" w:fill="FFFFFF"/>
        </w:rPr>
        <w:t>, el</w:t>
      </w:r>
      <w:r w:rsidRPr="00C37705">
        <w:rPr>
          <w:rStyle w:val="apple-converted-space"/>
          <w:rFonts w:ascii="Arial" w:hAnsi="Arial" w:cs="Arial"/>
          <w:color w:val="303030"/>
          <w:sz w:val="32"/>
          <w:szCs w:val="32"/>
          <w:shd w:val="clear" w:color="auto" w:fill="FFFFFF"/>
        </w:rPr>
        <w:t> </w:t>
      </w:r>
      <w:hyperlink r:id="rId14" w:history="1">
        <w:r w:rsidRPr="00C37705">
          <w:rPr>
            <w:rStyle w:val="Hipervnculo"/>
            <w:rFonts w:ascii="Arial" w:hAnsi="Arial" w:cs="Arial"/>
            <w:color w:val="3487BC"/>
            <w:sz w:val="32"/>
            <w:szCs w:val="32"/>
            <w:shd w:val="clear" w:color="auto" w:fill="FFFFFF"/>
          </w:rPr>
          <w:t>corazón</w:t>
        </w:r>
      </w:hyperlink>
      <w:r w:rsidRPr="00C37705">
        <w:rPr>
          <w:rFonts w:ascii="Arial" w:hAnsi="Arial" w:cs="Arial"/>
          <w:color w:val="303030"/>
          <w:sz w:val="32"/>
          <w:szCs w:val="32"/>
          <w:shd w:val="clear" w:color="auto" w:fill="FFFFFF"/>
        </w:rPr>
        <w:t>, el esófago, las vísceras, la</w:t>
      </w:r>
      <w:r w:rsidRPr="00C37705">
        <w:rPr>
          <w:rStyle w:val="apple-converted-space"/>
          <w:rFonts w:ascii="Arial" w:hAnsi="Arial" w:cs="Arial"/>
          <w:color w:val="303030"/>
          <w:sz w:val="32"/>
          <w:szCs w:val="32"/>
          <w:shd w:val="clear" w:color="auto" w:fill="FFFFFF"/>
        </w:rPr>
        <w:t> </w:t>
      </w:r>
      <w:hyperlink r:id="rId15" w:history="1">
        <w:r w:rsidRPr="00C37705">
          <w:rPr>
            <w:rStyle w:val="Hipervnculo"/>
            <w:rFonts w:ascii="Arial" w:hAnsi="Arial" w:cs="Arial"/>
            <w:color w:val="3487BC"/>
            <w:sz w:val="32"/>
            <w:szCs w:val="32"/>
            <w:shd w:val="clear" w:color="auto" w:fill="FFFFFF"/>
          </w:rPr>
          <w:t>tráquea</w:t>
        </w:r>
      </w:hyperlink>
      <w:r w:rsidRPr="00C37705">
        <w:rPr>
          <w:rStyle w:val="apple-converted-space"/>
          <w:rFonts w:ascii="Arial" w:hAnsi="Arial" w:cs="Arial"/>
          <w:color w:val="303030"/>
          <w:sz w:val="32"/>
          <w:szCs w:val="32"/>
          <w:shd w:val="clear" w:color="auto" w:fill="FFFFFF"/>
        </w:rPr>
        <w:t> </w:t>
      </w:r>
      <w:r w:rsidRPr="00C37705">
        <w:rPr>
          <w:rFonts w:ascii="Arial" w:hAnsi="Arial" w:cs="Arial"/>
          <w:color w:val="303030"/>
          <w:sz w:val="32"/>
          <w:szCs w:val="32"/>
          <w:shd w:val="clear" w:color="auto" w:fill="FFFFFF"/>
        </w:rPr>
        <w:t>y los nervios linfáticos. También ayuda a mantenerlo todo en su lugar. La caja torácica está ligada a las</w:t>
      </w:r>
      <w:r>
        <w:rPr>
          <w:rFonts w:ascii="Arial" w:hAnsi="Arial" w:cs="Arial"/>
          <w:color w:val="303030"/>
          <w:sz w:val="32"/>
          <w:szCs w:val="32"/>
          <w:shd w:val="clear" w:color="auto" w:fill="FFFFFF"/>
        </w:rPr>
        <w:t xml:space="preserve"> </w:t>
      </w:r>
      <w:hyperlink r:id="rId16" w:history="1">
        <w:r w:rsidRPr="00C37705">
          <w:rPr>
            <w:rStyle w:val="Hipervnculo"/>
            <w:rFonts w:ascii="Arial" w:hAnsi="Arial" w:cs="Arial"/>
            <w:color w:val="3487BC"/>
            <w:sz w:val="32"/>
            <w:szCs w:val="32"/>
            <w:shd w:val="clear" w:color="auto" w:fill="FFFFFF"/>
          </w:rPr>
          <w:t>clavículas</w:t>
        </w:r>
      </w:hyperlink>
      <w:r w:rsidRPr="00C37705">
        <w:rPr>
          <w:rFonts w:ascii="Arial" w:hAnsi="Arial" w:cs="Arial"/>
          <w:color w:val="303030"/>
          <w:sz w:val="32"/>
          <w:szCs w:val="32"/>
          <w:shd w:val="clear" w:color="auto" w:fill="FFFFFF"/>
        </w:rPr>
        <w:t>, a los</w:t>
      </w:r>
      <w:r w:rsidRPr="00C37705">
        <w:rPr>
          <w:rStyle w:val="apple-converted-space"/>
          <w:rFonts w:ascii="Arial" w:hAnsi="Arial" w:cs="Arial"/>
          <w:color w:val="303030"/>
          <w:sz w:val="32"/>
          <w:szCs w:val="32"/>
          <w:shd w:val="clear" w:color="auto" w:fill="FFFFFF"/>
        </w:rPr>
        <w:t> </w:t>
      </w:r>
      <w:hyperlink r:id="rId17" w:history="1">
        <w:r w:rsidRPr="00C37705">
          <w:rPr>
            <w:rStyle w:val="Hipervnculo"/>
            <w:rFonts w:ascii="Arial" w:hAnsi="Arial" w:cs="Arial"/>
            <w:color w:val="3487BC"/>
            <w:sz w:val="32"/>
            <w:szCs w:val="32"/>
            <w:shd w:val="clear" w:color="auto" w:fill="FFFFFF"/>
          </w:rPr>
          <w:t>omóplatos</w:t>
        </w:r>
      </w:hyperlink>
      <w:r w:rsidRPr="00C37705">
        <w:rPr>
          <w:rStyle w:val="apple-converted-space"/>
          <w:rFonts w:ascii="Arial" w:hAnsi="Arial" w:cs="Arial"/>
          <w:color w:val="303030"/>
          <w:sz w:val="32"/>
          <w:szCs w:val="32"/>
          <w:shd w:val="clear" w:color="auto" w:fill="FFFFFF"/>
        </w:rPr>
        <w:t> </w:t>
      </w:r>
      <w:r w:rsidRPr="00C37705">
        <w:rPr>
          <w:rFonts w:ascii="Arial" w:hAnsi="Arial" w:cs="Arial"/>
          <w:color w:val="303030"/>
          <w:sz w:val="32"/>
          <w:szCs w:val="32"/>
          <w:shd w:val="clear" w:color="auto" w:fill="FFFFFF"/>
        </w:rPr>
        <w:t>y a la</w:t>
      </w:r>
      <w:r w:rsidRPr="00C37705">
        <w:rPr>
          <w:rStyle w:val="apple-converted-space"/>
          <w:rFonts w:ascii="Arial" w:hAnsi="Arial" w:cs="Arial"/>
          <w:color w:val="303030"/>
          <w:sz w:val="32"/>
          <w:szCs w:val="32"/>
          <w:shd w:val="clear" w:color="auto" w:fill="FFFFFF"/>
        </w:rPr>
        <w:t> </w:t>
      </w:r>
      <w:hyperlink r:id="rId18" w:history="1">
        <w:r w:rsidRPr="00C37705">
          <w:rPr>
            <w:rStyle w:val="Hipervnculo"/>
            <w:rFonts w:ascii="Arial" w:hAnsi="Arial" w:cs="Arial"/>
            <w:color w:val="3487BC"/>
            <w:sz w:val="32"/>
            <w:szCs w:val="32"/>
            <w:shd w:val="clear" w:color="auto" w:fill="FFFFFF"/>
          </w:rPr>
          <w:t>columna cervical</w:t>
        </w:r>
      </w:hyperlink>
      <w:r w:rsidRPr="00C37705">
        <w:rPr>
          <w:rStyle w:val="apple-converted-space"/>
          <w:rFonts w:ascii="Arial" w:hAnsi="Arial" w:cs="Arial"/>
          <w:color w:val="303030"/>
          <w:sz w:val="32"/>
          <w:szCs w:val="32"/>
          <w:shd w:val="clear" w:color="auto" w:fill="FFFFFF"/>
        </w:rPr>
        <w:t> </w:t>
      </w:r>
      <w:r w:rsidRPr="00C37705">
        <w:rPr>
          <w:rFonts w:ascii="Arial" w:hAnsi="Arial" w:cs="Arial"/>
          <w:color w:val="303030"/>
          <w:sz w:val="32"/>
          <w:szCs w:val="32"/>
          <w:shd w:val="clear" w:color="auto" w:fill="FFFFFF"/>
        </w:rPr>
        <w:t>en su parte superior y a la columna lumbar en su parte inferior.</w:t>
      </w:r>
      <w:r w:rsidRPr="00C37705">
        <w:rPr>
          <w:rStyle w:val="apple-converted-space"/>
          <w:rFonts w:ascii="Arial" w:hAnsi="Arial" w:cs="Arial"/>
          <w:color w:val="303030"/>
          <w:sz w:val="32"/>
          <w:szCs w:val="32"/>
          <w:shd w:val="clear" w:color="auto" w:fill="FFFFFF"/>
        </w:rPr>
        <w:t> </w:t>
      </w:r>
    </w:p>
    <w:p w:rsidR="00C37705" w:rsidRPr="00C37705" w:rsidRDefault="00C37705" w:rsidP="00C37705">
      <w:pPr>
        <w:pStyle w:val="NormalWeb"/>
        <w:shd w:val="clear" w:color="auto" w:fill="FFFFFF"/>
        <w:spacing w:before="0" w:beforeAutospacing="0" w:after="150" w:afterAutospacing="0" w:line="345" w:lineRule="atLeast"/>
        <w:jc w:val="both"/>
        <w:rPr>
          <w:rFonts w:ascii="Arial" w:hAnsi="Arial" w:cs="Arial"/>
          <w:color w:val="333333"/>
          <w:sz w:val="32"/>
          <w:szCs w:val="32"/>
        </w:rPr>
      </w:pPr>
      <w:r w:rsidRPr="00C37705">
        <w:rPr>
          <w:rStyle w:val="Textoennegrita"/>
          <w:rFonts w:ascii="Arial" w:hAnsi="Arial" w:cs="Arial"/>
          <w:color w:val="333333"/>
          <w:sz w:val="32"/>
          <w:szCs w:val="32"/>
        </w:rPr>
        <w:t>¿Cuál es la función de la caja torácica?</w:t>
      </w:r>
    </w:p>
    <w:p w:rsidR="00C37705" w:rsidRPr="00C37705" w:rsidRDefault="00C37705" w:rsidP="00C37705">
      <w:pPr>
        <w:pStyle w:val="NormalWeb"/>
        <w:shd w:val="clear" w:color="auto" w:fill="FFFFFF"/>
        <w:spacing w:before="0" w:beforeAutospacing="0" w:after="150" w:afterAutospacing="0" w:line="345" w:lineRule="atLeast"/>
        <w:jc w:val="both"/>
        <w:rPr>
          <w:rFonts w:ascii="Arial" w:hAnsi="Arial" w:cs="Arial"/>
          <w:color w:val="333333"/>
          <w:sz w:val="32"/>
          <w:szCs w:val="32"/>
        </w:rPr>
      </w:pPr>
      <w:r w:rsidRPr="00C37705">
        <w:rPr>
          <w:rFonts w:ascii="Arial" w:hAnsi="Arial" w:cs="Arial"/>
          <w:color w:val="333333"/>
          <w:sz w:val="32"/>
          <w:szCs w:val="32"/>
        </w:rPr>
        <w:t>Como te comentábamos, su función principal es la de proteger los órganos internos de cualquier posible trauma que podrían perjudicarlos y causar severos daños en nuestra salud.</w:t>
      </w:r>
    </w:p>
    <w:p w:rsidR="00C37705" w:rsidRPr="00C37705" w:rsidRDefault="00C37705" w:rsidP="00C37705">
      <w:pPr>
        <w:pStyle w:val="NormalWeb"/>
        <w:shd w:val="clear" w:color="auto" w:fill="FFFFFF"/>
        <w:spacing w:before="0" w:beforeAutospacing="0" w:after="150" w:afterAutospacing="0" w:line="345" w:lineRule="atLeast"/>
        <w:jc w:val="both"/>
        <w:rPr>
          <w:rFonts w:ascii="Arial" w:hAnsi="Arial" w:cs="Arial"/>
          <w:color w:val="333333"/>
          <w:sz w:val="32"/>
          <w:szCs w:val="32"/>
        </w:rPr>
      </w:pPr>
      <w:r w:rsidRPr="00C37705">
        <w:rPr>
          <w:rFonts w:ascii="Arial" w:hAnsi="Arial" w:cs="Arial"/>
          <w:color w:val="333333"/>
          <w:sz w:val="32"/>
          <w:szCs w:val="32"/>
        </w:rPr>
        <w:t>Por si lo anterior fuera poco, la caja torácica proporciona los puntos de anclaje de los músculos del cuello, espalda,</w:t>
      </w:r>
      <w:r w:rsidRPr="00C37705">
        <w:rPr>
          <w:rStyle w:val="apple-converted-space"/>
          <w:rFonts w:ascii="Arial" w:hAnsi="Arial" w:cs="Arial"/>
          <w:color w:val="333333"/>
          <w:sz w:val="32"/>
          <w:szCs w:val="32"/>
        </w:rPr>
        <w:t> </w:t>
      </w:r>
      <w:hyperlink r:id="rId19" w:history="1">
        <w:r w:rsidRPr="00C37705">
          <w:rPr>
            <w:rStyle w:val="Hipervnculo"/>
            <w:rFonts w:ascii="Arial" w:hAnsi="Arial" w:cs="Arial"/>
            <w:color w:val="337AB7"/>
            <w:sz w:val="32"/>
            <w:szCs w:val="32"/>
          </w:rPr>
          <w:t>tórax</w:t>
        </w:r>
        <w:r w:rsidRPr="00C37705">
          <w:rPr>
            <w:rStyle w:val="apple-converted-space"/>
            <w:rFonts w:ascii="Arial" w:hAnsi="Arial" w:cs="Arial"/>
            <w:color w:val="337AB7"/>
            <w:sz w:val="32"/>
            <w:szCs w:val="32"/>
          </w:rPr>
          <w:t> </w:t>
        </w:r>
      </w:hyperlink>
      <w:r w:rsidRPr="00C37705">
        <w:rPr>
          <w:rFonts w:ascii="Arial" w:hAnsi="Arial" w:cs="Arial"/>
          <w:color w:val="333333"/>
          <w:sz w:val="32"/>
          <w:szCs w:val="32"/>
        </w:rPr>
        <w:t>y hombros. También ofrece una cámara en la cual los pulmones pueden expandirse para respirar. Los músculos entre las costillas levantan la caja en la inhalación y exprimen el aire hacia afuera durante la exhalación.</w:t>
      </w:r>
    </w:p>
    <w:p w:rsidR="00C37705" w:rsidRPr="00C37705" w:rsidRDefault="00C37705" w:rsidP="00C37705">
      <w:pPr>
        <w:pStyle w:val="NormalWeb"/>
        <w:shd w:val="clear" w:color="auto" w:fill="FFFFFF"/>
        <w:spacing w:before="0" w:beforeAutospacing="0" w:after="150" w:afterAutospacing="0" w:line="345" w:lineRule="atLeast"/>
        <w:jc w:val="both"/>
        <w:rPr>
          <w:rFonts w:ascii="Arial" w:hAnsi="Arial" w:cs="Arial"/>
          <w:color w:val="333333"/>
          <w:sz w:val="32"/>
          <w:szCs w:val="32"/>
        </w:rPr>
      </w:pPr>
      <w:r w:rsidRPr="00C37705">
        <w:rPr>
          <w:rStyle w:val="Textoennegrita"/>
          <w:rFonts w:ascii="Arial" w:hAnsi="Arial" w:cs="Arial"/>
          <w:color w:val="333333"/>
          <w:sz w:val="32"/>
          <w:szCs w:val="32"/>
        </w:rPr>
        <w:t>¿Cómo está conformada la caja torácica?</w:t>
      </w:r>
    </w:p>
    <w:p w:rsidR="00C37705" w:rsidRPr="00C37705" w:rsidRDefault="00C37705" w:rsidP="00C37705">
      <w:pPr>
        <w:pStyle w:val="NormalWeb"/>
        <w:shd w:val="clear" w:color="auto" w:fill="FFFFFF"/>
        <w:spacing w:before="0" w:beforeAutospacing="0" w:after="150" w:afterAutospacing="0" w:line="345" w:lineRule="atLeast"/>
        <w:jc w:val="both"/>
        <w:rPr>
          <w:rFonts w:ascii="Arial" w:hAnsi="Arial" w:cs="Arial"/>
          <w:color w:val="333333"/>
          <w:sz w:val="32"/>
          <w:szCs w:val="32"/>
        </w:rPr>
      </w:pPr>
      <w:r w:rsidRPr="00C37705">
        <w:rPr>
          <w:rFonts w:ascii="Arial" w:hAnsi="Arial" w:cs="Arial"/>
          <w:color w:val="333333"/>
          <w:sz w:val="32"/>
          <w:szCs w:val="32"/>
        </w:rPr>
        <w:t>Está compuesta por tres tipos de hueso: el esternón, ubicado adelante y al centro de la caja; 12 vértebras torácicas y 12 pares de costillas. Cada una de las costillas se unen a las vértebras, pero solo algunas están conectadas al esternón.</w:t>
      </w:r>
    </w:p>
    <w:p w:rsidR="00C37705" w:rsidRPr="00C37705" w:rsidRDefault="00C37705" w:rsidP="00C37705">
      <w:pPr>
        <w:pStyle w:val="NormalWeb"/>
        <w:shd w:val="clear" w:color="auto" w:fill="FFFFFF"/>
        <w:spacing w:before="0" w:beforeAutospacing="0" w:after="150" w:afterAutospacing="0" w:line="345" w:lineRule="atLeast"/>
        <w:jc w:val="both"/>
        <w:rPr>
          <w:rFonts w:ascii="Arial" w:hAnsi="Arial" w:cs="Arial"/>
          <w:color w:val="333333"/>
          <w:sz w:val="32"/>
          <w:szCs w:val="32"/>
        </w:rPr>
      </w:pPr>
      <w:r w:rsidRPr="00C37705">
        <w:rPr>
          <w:rStyle w:val="Textoennegrita"/>
          <w:rFonts w:ascii="Arial" w:hAnsi="Arial" w:cs="Arial"/>
          <w:color w:val="333333"/>
          <w:sz w:val="32"/>
          <w:szCs w:val="32"/>
        </w:rPr>
        <w:t>Ten cuidado</w:t>
      </w:r>
    </w:p>
    <w:p w:rsidR="00C37705" w:rsidRPr="00C37705" w:rsidRDefault="00C37705" w:rsidP="00C37705">
      <w:pPr>
        <w:pStyle w:val="NormalWeb"/>
        <w:shd w:val="clear" w:color="auto" w:fill="FFFFFF"/>
        <w:spacing w:before="0" w:beforeAutospacing="0" w:after="150" w:afterAutospacing="0" w:line="345" w:lineRule="atLeast"/>
        <w:jc w:val="both"/>
        <w:rPr>
          <w:rFonts w:ascii="Arial" w:hAnsi="Arial" w:cs="Arial"/>
          <w:color w:val="333333"/>
          <w:sz w:val="32"/>
          <w:szCs w:val="32"/>
        </w:rPr>
      </w:pPr>
      <w:r w:rsidRPr="00C37705">
        <w:rPr>
          <w:rFonts w:ascii="Arial" w:hAnsi="Arial" w:cs="Arial"/>
          <w:color w:val="333333"/>
          <w:sz w:val="32"/>
          <w:szCs w:val="32"/>
        </w:rPr>
        <w:t>Aunque la caja torácica protege los órganos internos, las costillas pueden fracturarse con facilidad. Los accidentes deportivos, algunas caídas o golpes pueden fracturarlas y ocasionarnos un dolor intenso. En casos extremos, esas fracturas pueden punzar el corazón o pulmones, lo que ocasionaría una complicación seria.</w:t>
      </w:r>
    </w:p>
    <w:p w:rsidR="00C37705" w:rsidRPr="00C37705" w:rsidRDefault="00C37705" w:rsidP="00C37705">
      <w:pPr>
        <w:pStyle w:val="NormalWeb"/>
        <w:shd w:val="clear" w:color="auto" w:fill="FFFFFF"/>
        <w:spacing w:before="0" w:beforeAutospacing="0" w:after="150" w:afterAutospacing="0" w:line="345" w:lineRule="atLeast"/>
        <w:jc w:val="both"/>
        <w:rPr>
          <w:rFonts w:ascii="Arial" w:hAnsi="Arial" w:cs="Arial"/>
          <w:color w:val="333333"/>
          <w:sz w:val="32"/>
          <w:szCs w:val="32"/>
        </w:rPr>
      </w:pPr>
      <w:r w:rsidRPr="00C37705">
        <w:rPr>
          <w:rFonts w:ascii="Arial" w:hAnsi="Arial" w:cs="Arial"/>
          <w:color w:val="333333"/>
          <w:sz w:val="32"/>
          <w:szCs w:val="32"/>
        </w:rPr>
        <w:t>Un dolor punzante e intenso junto con dificultad para respirar indica la presencia de una costilla rota. Tras ser valorado por un</w:t>
      </w:r>
      <w:r w:rsidRPr="00C37705">
        <w:rPr>
          <w:rStyle w:val="apple-converted-space"/>
          <w:rFonts w:ascii="Arial" w:hAnsi="Arial" w:cs="Arial"/>
          <w:color w:val="333333"/>
          <w:sz w:val="32"/>
          <w:szCs w:val="32"/>
        </w:rPr>
        <w:t> </w:t>
      </w:r>
      <w:hyperlink r:id="rId20" w:history="1">
        <w:r w:rsidRPr="00C37705">
          <w:rPr>
            <w:rStyle w:val="Hipervnculo"/>
            <w:rFonts w:ascii="Arial" w:hAnsi="Arial" w:cs="Arial"/>
            <w:color w:val="337AB7"/>
            <w:sz w:val="32"/>
            <w:szCs w:val="32"/>
          </w:rPr>
          <w:t>médico</w:t>
        </w:r>
      </w:hyperlink>
      <w:r w:rsidRPr="00C37705">
        <w:rPr>
          <w:rFonts w:ascii="Arial" w:hAnsi="Arial" w:cs="Arial"/>
          <w:color w:val="333333"/>
          <w:sz w:val="32"/>
          <w:szCs w:val="32"/>
        </w:rPr>
        <w:t>, las costillas fracturadas son envueltas con cinta adhesiva desde el esternón, por encima de la costilla rota y terminando en la columna vertebral. El objetivo es mantener inmóvil el hueso y permitir que la persona respire sin dificultades.</w:t>
      </w:r>
    </w:p>
    <w:p w:rsidR="00C37705" w:rsidRDefault="00C37705" w:rsidP="00C37705">
      <w:pPr>
        <w:rPr>
          <w:rStyle w:val="apple-converted-space"/>
          <w:rFonts w:ascii="Arial" w:hAnsi="Arial" w:cs="Arial"/>
          <w:color w:val="303030"/>
          <w:sz w:val="32"/>
          <w:szCs w:val="32"/>
          <w:shd w:val="clear" w:color="auto" w:fill="FFFFFF"/>
        </w:rPr>
      </w:pPr>
    </w:p>
    <w:p w:rsidR="00C37705" w:rsidRPr="00C37705" w:rsidRDefault="00C37705" w:rsidP="00C37705">
      <w:pPr>
        <w:rPr>
          <w:rFonts w:ascii="Arial" w:eastAsia="Times New Roman" w:hAnsi="Arial" w:cs="Arial"/>
          <w:sz w:val="32"/>
          <w:szCs w:val="32"/>
          <w:lang w:eastAsia="es-VE"/>
        </w:rPr>
      </w:pPr>
    </w:p>
    <w:p w:rsidR="008A737C" w:rsidRDefault="00BF6F2D" w:rsidP="00964B5D">
      <w:pPr>
        <w:jc w:val="both"/>
        <w:rPr>
          <w:sz w:val="32"/>
          <w:szCs w:val="32"/>
        </w:rPr>
      </w:pPr>
      <w:r>
        <w:rPr>
          <w:noProof/>
          <w:lang w:eastAsia="es-VE"/>
        </w:rPr>
        <w:drawing>
          <wp:inline distT="0" distB="0" distL="0" distR="0" wp14:anchorId="025903F6" wp14:editId="17885BA0">
            <wp:extent cx="6573795" cy="6153665"/>
            <wp:effectExtent l="0" t="0" r="0" b="0"/>
            <wp:docPr id="3" name="Imagen 3" descr="Resultado de imagen para las costillas y sus par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las costillas y sus part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74216" cy="6154060"/>
                    </a:xfrm>
                    <a:prstGeom prst="rect">
                      <a:avLst/>
                    </a:prstGeom>
                    <a:noFill/>
                    <a:ln>
                      <a:noFill/>
                    </a:ln>
                  </pic:spPr>
                </pic:pic>
              </a:graphicData>
            </a:graphic>
          </wp:inline>
        </w:drawing>
      </w:r>
      <w:r w:rsidR="00964B5D" w:rsidRPr="00964B5D">
        <w:rPr>
          <w:rFonts w:ascii="Arial" w:eastAsia="Times New Roman" w:hAnsi="Arial" w:cs="Arial"/>
          <w:color w:val="000000"/>
          <w:sz w:val="32"/>
          <w:szCs w:val="32"/>
          <w:lang w:eastAsia="es-VE"/>
        </w:rPr>
        <w:br/>
      </w:r>
    </w:p>
    <w:p w:rsidR="00C37705" w:rsidRDefault="00C37705" w:rsidP="00C37705">
      <w:pPr>
        <w:rPr>
          <w:sz w:val="32"/>
          <w:szCs w:val="32"/>
        </w:rPr>
      </w:pPr>
      <w:r>
        <w:rPr>
          <w:noProof/>
          <w:lang w:eastAsia="es-VE"/>
        </w:rPr>
        <w:lastRenderedPageBreak/>
        <w:drawing>
          <wp:inline distT="0" distB="0" distL="0" distR="0" wp14:anchorId="204531AE" wp14:editId="365FE33B">
            <wp:extent cx="6252519" cy="5511114"/>
            <wp:effectExtent l="0" t="0" r="0" b="0"/>
            <wp:docPr id="5" name="Imagen 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n relacionad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52636" cy="5511217"/>
                    </a:xfrm>
                    <a:prstGeom prst="rect">
                      <a:avLst/>
                    </a:prstGeom>
                    <a:noFill/>
                    <a:ln>
                      <a:noFill/>
                    </a:ln>
                  </pic:spPr>
                </pic:pic>
              </a:graphicData>
            </a:graphic>
          </wp:inline>
        </w:drawing>
      </w:r>
    </w:p>
    <w:p w:rsidR="00C37705" w:rsidRDefault="00C37705" w:rsidP="00C37705">
      <w:pPr>
        <w:rPr>
          <w:sz w:val="32"/>
          <w:szCs w:val="32"/>
        </w:rPr>
      </w:pPr>
    </w:p>
    <w:p w:rsidR="00C37705" w:rsidRDefault="00C37705" w:rsidP="00C37705">
      <w:pPr>
        <w:rPr>
          <w:sz w:val="32"/>
          <w:szCs w:val="32"/>
        </w:rPr>
      </w:pPr>
      <w:r>
        <w:rPr>
          <w:noProof/>
          <w:lang w:eastAsia="es-VE"/>
        </w:rPr>
        <w:lastRenderedPageBreak/>
        <w:drawing>
          <wp:inline distT="0" distB="0" distL="0" distR="0" wp14:anchorId="4D89657D" wp14:editId="2A1E18AD">
            <wp:extent cx="6685005" cy="6413157"/>
            <wp:effectExtent l="0" t="0" r="1905" b="6985"/>
            <wp:docPr id="7" name="Imagen 7" descr="El tórax y sus par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l tórax y sus part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85277" cy="6413418"/>
                    </a:xfrm>
                    <a:prstGeom prst="rect">
                      <a:avLst/>
                    </a:prstGeom>
                    <a:noFill/>
                    <a:ln>
                      <a:noFill/>
                    </a:ln>
                  </pic:spPr>
                </pic:pic>
              </a:graphicData>
            </a:graphic>
          </wp:inline>
        </w:drawing>
      </w:r>
    </w:p>
    <w:p w:rsidR="00C37705" w:rsidRDefault="00C37705" w:rsidP="00C37705">
      <w:pPr>
        <w:rPr>
          <w:sz w:val="32"/>
          <w:szCs w:val="32"/>
        </w:rPr>
      </w:pPr>
    </w:p>
    <w:p w:rsidR="00C37705" w:rsidRDefault="00C37705" w:rsidP="00C37705">
      <w:pPr>
        <w:rPr>
          <w:sz w:val="32"/>
          <w:szCs w:val="32"/>
        </w:rPr>
      </w:pPr>
      <w:r>
        <w:rPr>
          <w:noProof/>
          <w:lang w:eastAsia="es-VE"/>
        </w:rPr>
        <w:lastRenderedPageBreak/>
        <w:drawing>
          <wp:inline distT="0" distB="0" distL="0" distR="0" wp14:anchorId="764406FE" wp14:editId="708CFB8C">
            <wp:extent cx="7166919" cy="6895070"/>
            <wp:effectExtent l="0" t="0" r="0" b="1270"/>
            <wp:docPr id="8" name="Imagen 8" descr="http://static.commentcamarche.net/salud.ccm.net/pictures/sJ5yMXzA-cage-thoracique-e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atic.commentcamarche.net/salud.ccm.net/pictures/sJ5yMXzA-cage-thoracique-esp.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166919" cy="6895070"/>
                    </a:xfrm>
                    <a:prstGeom prst="rect">
                      <a:avLst/>
                    </a:prstGeom>
                    <a:noFill/>
                    <a:ln>
                      <a:noFill/>
                    </a:ln>
                  </pic:spPr>
                </pic:pic>
              </a:graphicData>
            </a:graphic>
          </wp:inline>
        </w:drawing>
      </w:r>
    </w:p>
    <w:p w:rsidR="00C37705" w:rsidRPr="004D1DB9" w:rsidRDefault="004D1DB9" w:rsidP="004D1DB9">
      <w:pPr>
        <w:jc w:val="both"/>
        <w:rPr>
          <w:b/>
          <w:sz w:val="32"/>
          <w:szCs w:val="32"/>
        </w:rPr>
      </w:pPr>
      <w:r w:rsidRPr="004D1DB9">
        <w:rPr>
          <w:b/>
          <w:sz w:val="32"/>
          <w:szCs w:val="32"/>
        </w:rPr>
        <w:t>HUESOS PELVICOS</w:t>
      </w:r>
    </w:p>
    <w:p w:rsidR="004D1DB9" w:rsidRPr="004D1DB9" w:rsidRDefault="004D1DB9" w:rsidP="004D1DB9">
      <w:pPr>
        <w:pStyle w:val="NormalWeb"/>
        <w:spacing w:before="0" w:beforeAutospacing="0" w:after="225" w:afterAutospacing="0" w:line="315" w:lineRule="atLeast"/>
        <w:jc w:val="both"/>
        <w:rPr>
          <w:rFonts w:ascii="Arial" w:hAnsi="Arial" w:cs="Arial"/>
          <w:color w:val="4A4A4A"/>
          <w:sz w:val="32"/>
          <w:szCs w:val="32"/>
        </w:rPr>
      </w:pPr>
      <w:r w:rsidRPr="004D1DB9">
        <w:rPr>
          <w:rFonts w:ascii="Arial" w:hAnsi="Arial" w:cs="Arial"/>
          <w:color w:val="4A4A4A"/>
          <w:sz w:val="32"/>
          <w:szCs w:val="32"/>
        </w:rPr>
        <w:t>El</w:t>
      </w:r>
      <w:r w:rsidRPr="004D1DB9">
        <w:rPr>
          <w:rStyle w:val="apple-converted-space"/>
          <w:rFonts w:ascii="Arial" w:hAnsi="Arial" w:cs="Arial"/>
          <w:color w:val="4A4A4A"/>
          <w:sz w:val="32"/>
          <w:szCs w:val="32"/>
        </w:rPr>
        <w:t> </w:t>
      </w:r>
      <w:r w:rsidRPr="004D1DB9">
        <w:rPr>
          <w:rStyle w:val="Textoennegrita"/>
          <w:rFonts w:ascii="Arial" w:hAnsi="Arial" w:cs="Arial"/>
          <w:color w:val="4A4A4A"/>
          <w:sz w:val="32"/>
          <w:szCs w:val="32"/>
        </w:rPr>
        <w:t>esqueleto de la pelvis</w:t>
      </w:r>
      <w:r w:rsidRPr="004D1DB9">
        <w:rPr>
          <w:rStyle w:val="apple-converted-space"/>
          <w:rFonts w:ascii="Arial" w:hAnsi="Arial" w:cs="Arial"/>
          <w:color w:val="4A4A4A"/>
          <w:sz w:val="32"/>
          <w:szCs w:val="32"/>
        </w:rPr>
        <w:t> </w:t>
      </w:r>
      <w:r w:rsidRPr="004D1DB9">
        <w:rPr>
          <w:rFonts w:ascii="Arial" w:hAnsi="Arial" w:cs="Arial"/>
          <w:color w:val="4A4A4A"/>
          <w:sz w:val="32"/>
          <w:szCs w:val="32"/>
        </w:rPr>
        <w:t>se compone de los dos</w:t>
      </w:r>
      <w:r w:rsidRPr="004D1DB9">
        <w:rPr>
          <w:rStyle w:val="apple-converted-space"/>
          <w:rFonts w:ascii="Arial" w:hAnsi="Arial" w:cs="Arial"/>
          <w:color w:val="4A4A4A"/>
          <w:sz w:val="32"/>
          <w:szCs w:val="32"/>
        </w:rPr>
        <w:t> </w:t>
      </w:r>
      <w:r w:rsidRPr="004D1DB9">
        <w:rPr>
          <w:rStyle w:val="Textoennegrita"/>
          <w:rFonts w:ascii="Arial" w:hAnsi="Arial" w:cs="Arial"/>
          <w:color w:val="4A4A4A"/>
          <w:sz w:val="32"/>
          <w:szCs w:val="32"/>
        </w:rPr>
        <w:t>huesos ilíacos</w:t>
      </w:r>
      <w:r w:rsidRPr="004D1DB9">
        <w:rPr>
          <w:rStyle w:val="apple-converted-space"/>
          <w:rFonts w:ascii="Arial" w:hAnsi="Arial" w:cs="Arial"/>
          <w:color w:val="4A4A4A"/>
          <w:sz w:val="32"/>
          <w:szCs w:val="32"/>
        </w:rPr>
        <w:t> </w:t>
      </w:r>
      <w:r w:rsidRPr="004D1DB9">
        <w:rPr>
          <w:rFonts w:ascii="Arial" w:hAnsi="Arial" w:cs="Arial"/>
          <w:color w:val="4A4A4A"/>
          <w:sz w:val="32"/>
          <w:szCs w:val="32"/>
        </w:rPr>
        <w:t>(</w:t>
      </w:r>
      <w:proofErr w:type="spellStart"/>
      <w:r w:rsidRPr="004D1DB9">
        <w:rPr>
          <w:rStyle w:val="nfasis"/>
          <w:rFonts w:ascii="Arial" w:hAnsi="Arial" w:cs="Arial"/>
          <w:color w:val="4A4A4A"/>
          <w:sz w:val="32"/>
          <w:szCs w:val="32"/>
        </w:rPr>
        <w:t>ossa</w:t>
      </w:r>
      <w:proofErr w:type="spellEnd"/>
      <w:r w:rsidRPr="004D1DB9">
        <w:rPr>
          <w:rStyle w:val="nfasis"/>
          <w:rFonts w:ascii="Arial" w:hAnsi="Arial" w:cs="Arial"/>
          <w:color w:val="4A4A4A"/>
          <w:sz w:val="32"/>
          <w:szCs w:val="32"/>
        </w:rPr>
        <w:t xml:space="preserve"> </w:t>
      </w:r>
      <w:proofErr w:type="spellStart"/>
      <w:r w:rsidRPr="004D1DB9">
        <w:rPr>
          <w:rStyle w:val="nfasis"/>
          <w:rFonts w:ascii="Arial" w:hAnsi="Arial" w:cs="Arial"/>
          <w:color w:val="4A4A4A"/>
          <w:sz w:val="32"/>
          <w:szCs w:val="32"/>
        </w:rPr>
        <w:t>coxae</w:t>
      </w:r>
      <w:proofErr w:type="spellEnd"/>
      <w:r w:rsidRPr="004D1DB9">
        <w:rPr>
          <w:rFonts w:ascii="Arial" w:hAnsi="Arial" w:cs="Arial"/>
          <w:color w:val="4A4A4A"/>
          <w:sz w:val="32"/>
          <w:szCs w:val="32"/>
        </w:rPr>
        <w:t>) y el sacro (</w:t>
      </w:r>
      <w:r w:rsidRPr="004D1DB9">
        <w:rPr>
          <w:rStyle w:val="nfasis"/>
          <w:rFonts w:ascii="Arial" w:hAnsi="Arial" w:cs="Arial"/>
          <w:color w:val="4A4A4A"/>
          <w:sz w:val="32"/>
          <w:szCs w:val="32"/>
        </w:rPr>
        <w:t xml:space="preserve">os </w:t>
      </w:r>
      <w:proofErr w:type="spellStart"/>
      <w:r w:rsidRPr="004D1DB9">
        <w:rPr>
          <w:rStyle w:val="nfasis"/>
          <w:rFonts w:ascii="Arial" w:hAnsi="Arial" w:cs="Arial"/>
          <w:color w:val="4A4A4A"/>
          <w:sz w:val="32"/>
          <w:szCs w:val="32"/>
        </w:rPr>
        <w:t>sacrum</w:t>
      </w:r>
      <w:proofErr w:type="spellEnd"/>
      <w:r w:rsidRPr="004D1DB9">
        <w:rPr>
          <w:rFonts w:ascii="Arial" w:hAnsi="Arial" w:cs="Arial"/>
          <w:color w:val="4A4A4A"/>
          <w:sz w:val="32"/>
          <w:szCs w:val="32"/>
        </w:rPr>
        <w:t>).</w:t>
      </w:r>
    </w:p>
    <w:p w:rsidR="004D1DB9" w:rsidRPr="004D1DB9" w:rsidRDefault="004D1DB9" w:rsidP="004D1DB9">
      <w:pPr>
        <w:pStyle w:val="NormalWeb"/>
        <w:spacing w:before="0" w:beforeAutospacing="0" w:after="225" w:afterAutospacing="0" w:line="315" w:lineRule="atLeast"/>
        <w:jc w:val="both"/>
        <w:rPr>
          <w:rFonts w:ascii="Arial" w:hAnsi="Arial" w:cs="Arial"/>
          <w:color w:val="4A4A4A"/>
          <w:sz w:val="32"/>
          <w:szCs w:val="32"/>
        </w:rPr>
      </w:pPr>
      <w:r w:rsidRPr="004D1DB9">
        <w:rPr>
          <w:rFonts w:ascii="Arial" w:hAnsi="Arial" w:cs="Arial"/>
          <w:color w:val="4A4A4A"/>
          <w:sz w:val="32"/>
          <w:szCs w:val="32"/>
        </w:rPr>
        <w:t xml:space="preserve">El sacro y el hueso ilíaco están unidos entre sí a ambos lados mediante la articulación </w:t>
      </w:r>
      <w:proofErr w:type="spellStart"/>
      <w:r w:rsidRPr="004D1DB9">
        <w:rPr>
          <w:rFonts w:ascii="Arial" w:hAnsi="Arial" w:cs="Arial"/>
          <w:color w:val="4A4A4A"/>
          <w:sz w:val="32"/>
          <w:szCs w:val="32"/>
        </w:rPr>
        <w:t>iliosacra</w:t>
      </w:r>
      <w:proofErr w:type="spellEnd"/>
      <w:r w:rsidRPr="004D1DB9">
        <w:rPr>
          <w:rFonts w:ascii="Arial" w:hAnsi="Arial" w:cs="Arial"/>
          <w:color w:val="4A4A4A"/>
          <w:sz w:val="32"/>
          <w:szCs w:val="32"/>
        </w:rPr>
        <w:t xml:space="preserve">. Además, los dos huesos ilíacos se encuentran en la sínfisis, que se encuentra en la zona delantera. Las articulaciones </w:t>
      </w:r>
      <w:proofErr w:type="spellStart"/>
      <w:r w:rsidRPr="004D1DB9">
        <w:rPr>
          <w:rFonts w:ascii="Arial" w:hAnsi="Arial" w:cs="Arial"/>
          <w:color w:val="4A4A4A"/>
          <w:sz w:val="32"/>
          <w:szCs w:val="32"/>
        </w:rPr>
        <w:t>iliosacras</w:t>
      </w:r>
      <w:proofErr w:type="spellEnd"/>
      <w:r w:rsidRPr="004D1DB9">
        <w:rPr>
          <w:rFonts w:ascii="Arial" w:hAnsi="Arial" w:cs="Arial"/>
          <w:color w:val="4A4A4A"/>
          <w:sz w:val="32"/>
          <w:szCs w:val="32"/>
        </w:rPr>
        <w:t xml:space="preserve"> y la sínfisis unen el sacro y los huesos ilíacos formando un anillo estable </w:t>
      </w:r>
      <w:r w:rsidRPr="004D1DB9">
        <w:rPr>
          <w:rFonts w:ascii="Arial" w:hAnsi="Arial" w:cs="Arial"/>
          <w:color w:val="4A4A4A"/>
          <w:sz w:val="32"/>
          <w:szCs w:val="32"/>
        </w:rPr>
        <w:lastRenderedPageBreak/>
        <w:t>pero inmóvil en su mayor parte. Entre los 14 y 16 años, el hueso ilíaco, que antes constaba de tres partes, se funde en un hueso de una sola pieza. Antes de esto cada uno de los dos huesos ilíacos se compone de un ilion (</w:t>
      </w:r>
      <w:r w:rsidRPr="004D1DB9">
        <w:rPr>
          <w:rStyle w:val="nfasis"/>
          <w:rFonts w:ascii="Arial" w:hAnsi="Arial" w:cs="Arial"/>
          <w:color w:val="4A4A4A"/>
          <w:sz w:val="32"/>
          <w:szCs w:val="32"/>
        </w:rPr>
        <w:t xml:space="preserve">os </w:t>
      </w:r>
      <w:proofErr w:type="spellStart"/>
      <w:r w:rsidRPr="004D1DB9">
        <w:rPr>
          <w:rStyle w:val="nfasis"/>
          <w:rFonts w:ascii="Arial" w:hAnsi="Arial" w:cs="Arial"/>
          <w:color w:val="4A4A4A"/>
          <w:sz w:val="32"/>
          <w:szCs w:val="32"/>
        </w:rPr>
        <w:t>ilium</w:t>
      </w:r>
      <w:proofErr w:type="spellEnd"/>
      <w:r w:rsidRPr="004D1DB9">
        <w:rPr>
          <w:rFonts w:ascii="Arial" w:hAnsi="Arial" w:cs="Arial"/>
          <w:color w:val="4A4A4A"/>
          <w:sz w:val="32"/>
          <w:szCs w:val="32"/>
        </w:rPr>
        <w:t>), un isquion (</w:t>
      </w:r>
      <w:r w:rsidRPr="004D1DB9">
        <w:rPr>
          <w:rStyle w:val="nfasis"/>
          <w:rFonts w:ascii="Arial" w:hAnsi="Arial" w:cs="Arial"/>
          <w:color w:val="4A4A4A"/>
          <w:sz w:val="32"/>
          <w:szCs w:val="32"/>
        </w:rPr>
        <w:t xml:space="preserve">os </w:t>
      </w:r>
      <w:proofErr w:type="spellStart"/>
      <w:r w:rsidRPr="004D1DB9">
        <w:rPr>
          <w:rStyle w:val="nfasis"/>
          <w:rFonts w:ascii="Arial" w:hAnsi="Arial" w:cs="Arial"/>
          <w:color w:val="4A4A4A"/>
          <w:sz w:val="32"/>
          <w:szCs w:val="32"/>
        </w:rPr>
        <w:t>ischii</w:t>
      </w:r>
      <w:proofErr w:type="spellEnd"/>
      <w:r w:rsidRPr="004D1DB9">
        <w:rPr>
          <w:rFonts w:ascii="Arial" w:hAnsi="Arial" w:cs="Arial"/>
          <w:color w:val="4A4A4A"/>
          <w:sz w:val="32"/>
          <w:szCs w:val="32"/>
        </w:rPr>
        <w:t>) y un hueso del pubis (</w:t>
      </w:r>
      <w:r w:rsidRPr="004D1DB9">
        <w:rPr>
          <w:rStyle w:val="nfasis"/>
          <w:rFonts w:ascii="Arial" w:hAnsi="Arial" w:cs="Arial"/>
          <w:color w:val="4A4A4A"/>
          <w:sz w:val="32"/>
          <w:szCs w:val="32"/>
        </w:rPr>
        <w:t>os pubis</w:t>
      </w:r>
      <w:r w:rsidRPr="004D1DB9">
        <w:rPr>
          <w:rFonts w:ascii="Arial" w:hAnsi="Arial" w:cs="Arial"/>
          <w:color w:val="4A4A4A"/>
          <w:sz w:val="32"/>
          <w:szCs w:val="32"/>
        </w:rPr>
        <w:t>).</w:t>
      </w:r>
    </w:p>
    <w:p w:rsidR="004D1DB9" w:rsidRDefault="004D1DB9" w:rsidP="004D1DB9">
      <w:pPr>
        <w:pStyle w:val="NormalWeb"/>
        <w:spacing w:before="0" w:beforeAutospacing="0" w:after="225" w:afterAutospacing="0" w:line="315" w:lineRule="atLeast"/>
        <w:jc w:val="both"/>
        <w:rPr>
          <w:rFonts w:ascii="Arial" w:hAnsi="Arial" w:cs="Arial"/>
          <w:color w:val="4A4A4A"/>
          <w:sz w:val="32"/>
          <w:szCs w:val="32"/>
        </w:rPr>
      </w:pPr>
      <w:r w:rsidRPr="004D1DB9">
        <w:rPr>
          <w:rFonts w:ascii="Arial" w:hAnsi="Arial" w:cs="Arial"/>
          <w:color w:val="4A4A4A"/>
          <w:sz w:val="32"/>
          <w:szCs w:val="32"/>
        </w:rPr>
        <w:t>El esqueleto de la pelvis se divide en la pelvis mayor y la pelvis menor. El límite entre la pelvis mayor y la menor discurre a partir del disco intervertebral, que se encuentra entre la quinta vértebra lumbar y el sacro. Se orienta a lo largo de la línea ósea arqueada (</w:t>
      </w:r>
      <w:proofErr w:type="spellStart"/>
      <w:r w:rsidRPr="004D1DB9">
        <w:rPr>
          <w:rStyle w:val="nfasis"/>
          <w:rFonts w:ascii="Arial" w:hAnsi="Arial" w:cs="Arial"/>
          <w:color w:val="4A4A4A"/>
          <w:sz w:val="32"/>
          <w:szCs w:val="32"/>
        </w:rPr>
        <w:t>linea</w:t>
      </w:r>
      <w:proofErr w:type="spellEnd"/>
      <w:r w:rsidRPr="004D1DB9">
        <w:rPr>
          <w:rStyle w:val="nfasis"/>
          <w:rFonts w:ascii="Arial" w:hAnsi="Arial" w:cs="Arial"/>
          <w:color w:val="4A4A4A"/>
          <w:sz w:val="32"/>
          <w:szCs w:val="32"/>
        </w:rPr>
        <w:t xml:space="preserve"> </w:t>
      </w:r>
      <w:proofErr w:type="spellStart"/>
      <w:r w:rsidRPr="004D1DB9">
        <w:rPr>
          <w:rStyle w:val="nfasis"/>
          <w:rFonts w:ascii="Arial" w:hAnsi="Arial" w:cs="Arial"/>
          <w:color w:val="4A4A4A"/>
          <w:sz w:val="32"/>
          <w:szCs w:val="32"/>
        </w:rPr>
        <w:t>arcurata</w:t>
      </w:r>
      <w:proofErr w:type="spellEnd"/>
      <w:r w:rsidRPr="004D1DB9">
        <w:rPr>
          <w:rFonts w:ascii="Arial" w:hAnsi="Arial" w:cs="Arial"/>
          <w:color w:val="4A4A4A"/>
          <w:sz w:val="32"/>
          <w:szCs w:val="32"/>
        </w:rPr>
        <w:t>) y el límite superior de la sínfisis. La abertura superior de la pelvis también forma el límite entre la pelvis mayor y la menor.</w:t>
      </w:r>
    </w:p>
    <w:p w:rsidR="004D1DB9" w:rsidRPr="004D1DB9" w:rsidRDefault="004D1DB9" w:rsidP="004D1DB9">
      <w:pPr>
        <w:pStyle w:val="NormalWeb"/>
        <w:spacing w:before="0" w:beforeAutospacing="0" w:after="225" w:afterAutospacing="0" w:line="315" w:lineRule="atLeast"/>
        <w:jc w:val="both"/>
        <w:rPr>
          <w:rFonts w:ascii="Arial" w:hAnsi="Arial" w:cs="Arial"/>
          <w:color w:val="4A4A4A"/>
          <w:sz w:val="32"/>
          <w:szCs w:val="32"/>
        </w:rPr>
      </w:pPr>
    </w:p>
    <w:p w:rsidR="004D1DB9" w:rsidRDefault="004D1DB9" w:rsidP="004D1DB9">
      <w:pPr>
        <w:jc w:val="both"/>
        <w:rPr>
          <w:sz w:val="32"/>
          <w:szCs w:val="32"/>
        </w:rPr>
      </w:pPr>
      <w:r>
        <w:rPr>
          <w:noProof/>
          <w:lang w:eastAsia="es-VE"/>
        </w:rPr>
        <w:drawing>
          <wp:inline distT="0" distB="0" distL="0" distR="0" wp14:anchorId="60DF345B" wp14:editId="71C4C58A">
            <wp:extent cx="6981568" cy="5820032"/>
            <wp:effectExtent l="0" t="0" r="0" b="0"/>
            <wp:docPr id="12" name="Imagen 12" descr="http://i.onmeda.de/es/anatomia-pelvis-580x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i.onmeda.de/es/anatomia-pelvis-580x43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981656" cy="5820105"/>
                    </a:xfrm>
                    <a:prstGeom prst="rect">
                      <a:avLst/>
                    </a:prstGeom>
                    <a:noFill/>
                    <a:ln>
                      <a:noFill/>
                    </a:ln>
                  </pic:spPr>
                </pic:pic>
              </a:graphicData>
            </a:graphic>
          </wp:inline>
        </w:drawing>
      </w:r>
    </w:p>
    <w:p w:rsidR="004D1DB9" w:rsidRDefault="001F3008" w:rsidP="001F3008">
      <w:pPr>
        <w:tabs>
          <w:tab w:val="left" w:pos="915"/>
        </w:tabs>
        <w:jc w:val="both"/>
        <w:rPr>
          <w:sz w:val="32"/>
          <w:szCs w:val="32"/>
        </w:rPr>
      </w:pPr>
      <w:r w:rsidRPr="001F3008">
        <w:rPr>
          <w:sz w:val="32"/>
          <w:szCs w:val="32"/>
        </w:rPr>
        <w:lastRenderedPageBreak/>
        <mc:AlternateContent>
          <mc:Choice Requires="wps">
            <w:drawing>
              <wp:inline distT="0" distB="0" distL="0" distR="0" wp14:anchorId="3E038F5E" wp14:editId="299FDF78">
                <wp:extent cx="308610" cy="308610"/>
                <wp:effectExtent l="0" t="0" r="0" b="0"/>
                <wp:docPr id="13" name="Rectángulo 13" descr="Resultado de imagen para huesos pelvico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ángulo 13" o:spid="_x0000_s1026" alt="Descripción: Resultado de imagen para huesos pelvicos"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" filled="f" stroked="f">
                <o:lock v:ext="edit" aspectratio="t"/>
                <w10:anchorlock/>
              </v:rect>
            </w:pict>
          </mc:Fallback>
        </mc:AlternateContent>
      </w:r>
    </w:p>
    <w:p w:rsidR="004D1DB9" w:rsidRDefault="001F3008" w:rsidP="001F3008">
      <w:pPr>
        <w:tabs>
          <w:tab w:val="left" w:pos="915"/>
        </w:tabs>
        <w:jc w:val="both"/>
        <w:rPr>
          <w:sz w:val="32"/>
          <w:szCs w:val="32"/>
        </w:rPr>
      </w:pPr>
      <w:r>
        <w:rPr>
          <w:noProof/>
          <w:lang w:eastAsia="es-VE"/>
        </w:rPr>
        <mc:AlternateContent>
          <mc:Choice Requires="wps">
            <w:drawing>
              <wp:inline distT="0" distB="0" distL="0" distR="0" wp14:anchorId="0C7FE56C" wp14:editId="219114D6">
                <wp:extent cx="308610" cy="308610"/>
                <wp:effectExtent l="0" t="0" r="0" b="0"/>
                <wp:docPr id="33" name="AutoShape 38" descr="Resultado de imagen para huesos pelvico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 o:spid="_x0000_s1026" alt="Descripción: Resultado de imagen para huesos pelvicos"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" filled="f" stroked="f">
                <o:lock v:ext="edit" aspectratio="t"/>
                <w10:anchorlock/>
              </v:rect>
            </w:pict>
          </mc:Fallback>
        </mc:AlternateContent>
      </w:r>
      <w:r>
        <w:rPr>
          <w:noProof/>
          <w:lang w:eastAsia="es-VE"/>
        </w:rPr>
        <w:drawing>
          <wp:inline distT="0" distB="0" distL="0" distR="0" wp14:anchorId="5909EB0D" wp14:editId="5345966D">
            <wp:extent cx="6746789" cy="4176584"/>
            <wp:effectExtent l="0" t="0" r="0" b="0"/>
            <wp:docPr id="14" name="Imagen 14" descr="Resultado de imagen para huesos pelv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esultado de imagen para huesos pelvico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47041" cy="4176740"/>
                    </a:xfrm>
                    <a:prstGeom prst="rect">
                      <a:avLst/>
                    </a:prstGeom>
                    <a:noFill/>
                    <a:ln>
                      <a:noFill/>
                    </a:ln>
                  </pic:spPr>
                </pic:pic>
              </a:graphicData>
            </a:graphic>
          </wp:inline>
        </w:drawing>
      </w:r>
    </w:p>
    <w:p w:rsidR="001F3008" w:rsidRDefault="001F3008" w:rsidP="001F3008">
      <w:pPr>
        <w:tabs>
          <w:tab w:val="left" w:pos="915"/>
        </w:tabs>
        <w:jc w:val="both"/>
        <w:rPr>
          <w:sz w:val="32"/>
          <w:szCs w:val="32"/>
        </w:rPr>
      </w:pPr>
      <w:bookmarkStart w:id="0" w:name="_GoBack"/>
      <w:bookmarkEnd w:id="0"/>
    </w:p>
    <w:p w:rsidR="001F3008" w:rsidRPr="00964B5D" w:rsidRDefault="001F3008" w:rsidP="001F3008">
      <w:pPr>
        <w:tabs>
          <w:tab w:val="left" w:pos="915"/>
        </w:tabs>
        <w:jc w:val="both"/>
        <w:rPr>
          <w:sz w:val="32"/>
          <w:szCs w:val="32"/>
        </w:rPr>
      </w:pPr>
    </w:p>
    <w:sectPr w:rsidR="001F3008" w:rsidRPr="00964B5D" w:rsidSect="00C5607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MuseoSlab500">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64355"/>
    <w:multiLevelType w:val="multilevel"/>
    <w:tmpl w:val="8662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997463"/>
    <w:multiLevelType w:val="multilevel"/>
    <w:tmpl w:val="AFCE23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46502FBE"/>
    <w:multiLevelType w:val="multilevel"/>
    <w:tmpl w:val="839A5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9A7D40"/>
    <w:multiLevelType w:val="multilevel"/>
    <w:tmpl w:val="A952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073"/>
    <w:rsid w:val="001F3008"/>
    <w:rsid w:val="0034332F"/>
    <w:rsid w:val="004D1DB9"/>
    <w:rsid w:val="005E6981"/>
    <w:rsid w:val="008A737C"/>
    <w:rsid w:val="00964B5D"/>
    <w:rsid w:val="00BF6F2D"/>
    <w:rsid w:val="00C37705"/>
    <w:rsid w:val="00C56073"/>
    <w:rsid w:val="00D34FFF"/>
    <w:rsid w:val="00F4341E"/>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4332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332F"/>
    <w:rPr>
      <w:rFonts w:ascii="Tahoma" w:hAnsi="Tahoma" w:cs="Tahoma"/>
      <w:sz w:val="16"/>
      <w:szCs w:val="16"/>
    </w:rPr>
  </w:style>
  <w:style w:type="character" w:styleId="Textoennegrita">
    <w:name w:val="Strong"/>
    <w:basedOn w:val="Fuentedeprrafopredeter"/>
    <w:uiPriority w:val="22"/>
    <w:qFormat/>
    <w:rsid w:val="00C37705"/>
    <w:rPr>
      <w:b/>
      <w:bCs/>
    </w:rPr>
  </w:style>
  <w:style w:type="character" w:customStyle="1" w:styleId="apple-converted-space">
    <w:name w:val="apple-converted-space"/>
    <w:basedOn w:val="Fuentedeprrafopredeter"/>
    <w:rsid w:val="00C37705"/>
  </w:style>
  <w:style w:type="character" w:styleId="Hipervnculo">
    <w:name w:val="Hyperlink"/>
    <w:basedOn w:val="Fuentedeprrafopredeter"/>
    <w:uiPriority w:val="99"/>
    <w:semiHidden/>
    <w:unhideWhenUsed/>
    <w:rsid w:val="00C37705"/>
    <w:rPr>
      <w:color w:val="0000FF"/>
      <w:u w:val="single"/>
    </w:rPr>
  </w:style>
  <w:style w:type="paragraph" w:styleId="NormalWeb">
    <w:name w:val="Normal (Web)"/>
    <w:basedOn w:val="Normal"/>
    <w:uiPriority w:val="99"/>
    <w:semiHidden/>
    <w:unhideWhenUsed/>
    <w:rsid w:val="00C37705"/>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nfasis">
    <w:name w:val="Emphasis"/>
    <w:basedOn w:val="Fuentedeprrafopredeter"/>
    <w:uiPriority w:val="20"/>
    <w:qFormat/>
    <w:rsid w:val="004D1DB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4332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332F"/>
    <w:rPr>
      <w:rFonts w:ascii="Tahoma" w:hAnsi="Tahoma" w:cs="Tahoma"/>
      <w:sz w:val="16"/>
      <w:szCs w:val="16"/>
    </w:rPr>
  </w:style>
  <w:style w:type="character" w:styleId="Textoennegrita">
    <w:name w:val="Strong"/>
    <w:basedOn w:val="Fuentedeprrafopredeter"/>
    <w:uiPriority w:val="22"/>
    <w:qFormat/>
    <w:rsid w:val="00C37705"/>
    <w:rPr>
      <w:b/>
      <w:bCs/>
    </w:rPr>
  </w:style>
  <w:style w:type="character" w:customStyle="1" w:styleId="apple-converted-space">
    <w:name w:val="apple-converted-space"/>
    <w:basedOn w:val="Fuentedeprrafopredeter"/>
    <w:rsid w:val="00C37705"/>
  </w:style>
  <w:style w:type="character" w:styleId="Hipervnculo">
    <w:name w:val="Hyperlink"/>
    <w:basedOn w:val="Fuentedeprrafopredeter"/>
    <w:uiPriority w:val="99"/>
    <w:semiHidden/>
    <w:unhideWhenUsed/>
    <w:rsid w:val="00C37705"/>
    <w:rPr>
      <w:color w:val="0000FF"/>
      <w:u w:val="single"/>
    </w:rPr>
  </w:style>
  <w:style w:type="paragraph" w:styleId="NormalWeb">
    <w:name w:val="Normal (Web)"/>
    <w:basedOn w:val="Normal"/>
    <w:uiPriority w:val="99"/>
    <w:semiHidden/>
    <w:unhideWhenUsed/>
    <w:rsid w:val="00C37705"/>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nfasis">
    <w:name w:val="Emphasis"/>
    <w:basedOn w:val="Fuentedeprrafopredeter"/>
    <w:uiPriority w:val="20"/>
    <w:qFormat/>
    <w:rsid w:val="004D1D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14937">
      <w:bodyDiv w:val="1"/>
      <w:marLeft w:val="0"/>
      <w:marRight w:val="0"/>
      <w:marTop w:val="0"/>
      <w:marBottom w:val="0"/>
      <w:divBdr>
        <w:top w:val="none" w:sz="0" w:space="0" w:color="auto"/>
        <w:left w:val="none" w:sz="0" w:space="0" w:color="auto"/>
        <w:bottom w:val="none" w:sz="0" w:space="0" w:color="auto"/>
        <w:right w:val="none" w:sz="0" w:space="0" w:color="auto"/>
      </w:divBdr>
    </w:div>
    <w:div w:id="350302214">
      <w:bodyDiv w:val="1"/>
      <w:marLeft w:val="0"/>
      <w:marRight w:val="0"/>
      <w:marTop w:val="0"/>
      <w:marBottom w:val="0"/>
      <w:divBdr>
        <w:top w:val="none" w:sz="0" w:space="0" w:color="auto"/>
        <w:left w:val="none" w:sz="0" w:space="0" w:color="auto"/>
        <w:bottom w:val="none" w:sz="0" w:space="0" w:color="auto"/>
        <w:right w:val="none" w:sz="0" w:space="0" w:color="auto"/>
      </w:divBdr>
      <w:divsChild>
        <w:div w:id="928849619">
          <w:marLeft w:val="0"/>
          <w:marRight w:val="0"/>
          <w:marTop w:val="0"/>
          <w:marBottom w:val="0"/>
          <w:divBdr>
            <w:top w:val="none" w:sz="0" w:space="0" w:color="auto"/>
            <w:left w:val="none" w:sz="0" w:space="0" w:color="auto"/>
            <w:bottom w:val="none" w:sz="0" w:space="0" w:color="auto"/>
            <w:right w:val="none" w:sz="0" w:space="0" w:color="auto"/>
          </w:divBdr>
          <w:divsChild>
            <w:div w:id="46080594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98718420">
      <w:bodyDiv w:val="1"/>
      <w:marLeft w:val="0"/>
      <w:marRight w:val="0"/>
      <w:marTop w:val="0"/>
      <w:marBottom w:val="0"/>
      <w:divBdr>
        <w:top w:val="none" w:sz="0" w:space="0" w:color="auto"/>
        <w:left w:val="none" w:sz="0" w:space="0" w:color="auto"/>
        <w:bottom w:val="none" w:sz="0" w:space="0" w:color="auto"/>
        <w:right w:val="none" w:sz="0" w:space="0" w:color="auto"/>
      </w:divBdr>
    </w:div>
    <w:div w:id="141270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lud.ccm.net/faq/10132-pulmon-anatomia-definicion" TargetMode="External"/><Relationship Id="rId18" Type="http://schemas.openxmlformats.org/officeDocument/2006/relationships/hyperlink" Target="http://salud.ccm.net/faq/8254-raquis-o-columna-dorsal-definicion"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image" Target="media/image1.jpeg"/><Relationship Id="rId12" Type="http://schemas.openxmlformats.org/officeDocument/2006/relationships/hyperlink" Target="http://salud.ccm.net/faq/8405-esternon-definicion" TargetMode="External"/><Relationship Id="rId17" Type="http://schemas.openxmlformats.org/officeDocument/2006/relationships/hyperlink" Target="http://salud.ccm.net/faq/9971-omoplato-definicion"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alud.ccm.net/faq/15275-clavicula-definicion" TargetMode="External"/><Relationship Id="rId20" Type="http://schemas.openxmlformats.org/officeDocument/2006/relationships/hyperlink" Target="http://institutomexicanodetorax.org/quienes_somos.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lud.ccm.net/faq/16023-costilla-definicion" TargetMode="Externa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hyperlink" Target="http://salud.ccm.net/faq/19017-traquea-definicion" TargetMode="External"/><Relationship Id="rId23" Type="http://schemas.openxmlformats.org/officeDocument/2006/relationships/image" Target="media/image5.jpeg"/><Relationship Id="rId28" Type="http://schemas.openxmlformats.org/officeDocument/2006/relationships/theme" Target="theme/theme1.xml"/><Relationship Id="rId10" Type="http://schemas.openxmlformats.org/officeDocument/2006/relationships/hyperlink" Target="http://salud.ccm.net/faq/14952-hueso-definicion" TargetMode="External"/><Relationship Id="rId19" Type="http://schemas.openxmlformats.org/officeDocument/2006/relationships/hyperlink" Target="http://institutomexicanodetorax.org/clinica_del_torax.php" TargetMode="External"/><Relationship Id="rId4" Type="http://schemas.microsoft.com/office/2007/relationships/stylesWithEffects" Target="stylesWithEffects.xml"/><Relationship Id="rId9" Type="http://schemas.openxmlformats.org/officeDocument/2006/relationships/hyperlink" Target="http://salud.ccm.net/faq/16018-cuerpo-humano-definicion" TargetMode="External"/><Relationship Id="rId14" Type="http://schemas.openxmlformats.org/officeDocument/2006/relationships/hyperlink" Target="http://salud.ccm.net/faq/9257-funcionamiento-del-corazon-definicion" TargetMode="External"/><Relationship Id="rId22" Type="http://schemas.openxmlformats.org/officeDocument/2006/relationships/image" Target="media/image4.jpe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0B12C-6E8C-440A-A54B-A22EF1F1B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898</Words>
  <Characters>4941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www.wcpcgames.com</Company>
  <LinksUpToDate>false</LinksUpToDate>
  <CharactersWithSpaces>5828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XP 2012</dc:creator>
  <cp:keywords/>
  <dc:description/>
  <cp:lastModifiedBy>Windows XP 2012</cp:lastModifiedBy>
  <cp:revision>2</cp:revision>
  <dcterms:created xsi:type="dcterms:W3CDTF">2017-10-30T14:11:00Z</dcterms:created>
  <dcterms:modified xsi:type="dcterms:W3CDTF">2017-10-30T14:11:00Z</dcterms:modified>
</cp:coreProperties>
</file>